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93" w:rsidRPr="00F96EA0" w:rsidRDefault="00F96EA0" w:rsidP="005A2093">
      <w:pPr>
        <w:jc w:val="center"/>
        <w:rPr>
          <w:b/>
          <w:sz w:val="30"/>
          <w:szCs w:val="30"/>
        </w:rPr>
      </w:pPr>
      <w:r w:rsidRPr="00F96EA0">
        <w:rPr>
          <w:rFonts w:hint="eastAsia"/>
          <w:b/>
          <w:sz w:val="30"/>
          <w:szCs w:val="30"/>
        </w:rPr>
        <w:t>BX2015016</w:t>
      </w:r>
      <w:r w:rsidRPr="00F96EA0">
        <w:rPr>
          <w:rFonts w:hint="eastAsia"/>
          <w:b/>
          <w:sz w:val="30"/>
          <w:szCs w:val="30"/>
        </w:rPr>
        <w:t>附件一：高压液压系统技术要求</w:t>
      </w:r>
    </w:p>
    <w:p w:rsidR="005A2093" w:rsidRDefault="005A2093" w:rsidP="005A2093">
      <w:pPr>
        <w:rPr>
          <w:b/>
        </w:rPr>
      </w:pPr>
      <w:r w:rsidRPr="005A2093">
        <w:rPr>
          <w:rFonts w:hint="eastAsia"/>
          <w:b/>
        </w:rPr>
        <w:t>测试目的：</w:t>
      </w:r>
    </w:p>
    <w:p w:rsidR="007E2171" w:rsidRPr="005A2093" w:rsidRDefault="007E2171" w:rsidP="005A2093">
      <w:pPr>
        <w:rPr>
          <w:b/>
        </w:rPr>
      </w:pPr>
    </w:p>
    <w:p w:rsidR="005A2093" w:rsidRDefault="005A2093" w:rsidP="005A2093">
      <w:pPr>
        <w:ind w:firstLineChars="200" w:firstLine="420"/>
      </w:pPr>
      <w:r>
        <w:rPr>
          <w:rFonts w:hint="eastAsia"/>
        </w:rPr>
        <w:t>掌握</w:t>
      </w:r>
      <w:r>
        <w:t>不同喷射压力下，喷嘴内部的流动规律。</w:t>
      </w:r>
    </w:p>
    <w:p w:rsidR="007E2171" w:rsidRDefault="007E2171" w:rsidP="005A2093">
      <w:pPr>
        <w:ind w:firstLineChars="200" w:firstLine="420"/>
      </w:pPr>
    </w:p>
    <w:p w:rsidR="005A2093" w:rsidRDefault="005A2093" w:rsidP="005A2093">
      <w:pPr>
        <w:rPr>
          <w:b/>
        </w:rPr>
      </w:pPr>
      <w:r w:rsidRPr="005A2093">
        <w:rPr>
          <w:rFonts w:hint="eastAsia"/>
          <w:b/>
        </w:rPr>
        <w:t>测试条件：</w:t>
      </w:r>
    </w:p>
    <w:p w:rsidR="007E2171" w:rsidRPr="005A2093" w:rsidRDefault="007E2171" w:rsidP="005A2093">
      <w:pPr>
        <w:rPr>
          <w:b/>
        </w:rPr>
      </w:pPr>
    </w:p>
    <w:p w:rsidR="005A2093" w:rsidRDefault="005A2093" w:rsidP="005A2093">
      <w:pPr>
        <w:ind w:firstLineChars="150" w:firstLine="315"/>
      </w:pPr>
      <w:r>
        <w:t>恒压模式</w:t>
      </w:r>
    </w:p>
    <w:p w:rsidR="007E2171" w:rsidRDefault="007E2171" w:rsidP="005A2093">
      <w:pPr>
        <w:ind w:firstLineChars="150" w:firstLine="315"/>
      </w:pPr>
    </w:p>
    <w:p w:rsidR="005A2093" w:rsidRDefault="005A2093" w:rsidP="005A2093">
      <w:pPr>
        <w:rPr>
          <w:b/>
        </w:rPr>
      </w:pPr>
      <w:r w:rsidRPr="005A2093">
        <w:rPr>
          <w:rFonts w:hint="eastAsia"/>
          <w:b/>
        </w:rPr>
        <w:t>喷射方法：</w:t>
      </w:r>
    </w:p>
    <w:p w:rsidR="007E2171" w:rsidRPr="005A2093" w:rsidRDefault="007E2171" w:rsidP="005A2093">
      <w:pPr>
        <w:rPr>
          <w:b/>
        </w:rPr>
      </w:pPr>
    </w:p>
    <w:p w:rsidR="005A2093" w:rsidRDefault="005A2093" w:rsidP="005A2093">
      <w:pPr>
        <w:pStyle w:val="a5"/>
        <w:numPr>
          <w:ilvl w:val="0"/>
          <w:numId w:val="1"/>
        </w:numPr>
        <w:ind w:firstLineChars="0"/>
      </w:pPr>
      <w:r>
        <w:t>在保证</w:t>
      </w:r>
      <w:r>
        <w:rPr>
          <w:rFonts w:hint="eastAsia"/>
        </w:rPr>
        <w:t>喷射</w:t>
      </w:r>
      <w:r>
        <w:t>压力</w:t>
      </w:r>
      <w:r>
        <w:rPr>
          <w:rFonts w:hint="eastAsia"/>
        </w:rPr>
        <w:t>（恒压</w:t>
      </w:r>
      <w:r>
        <w:t>装置输出</w:t>
      </w:r>
      <w:r>
        <w:rPr>
          <w:rFonts w:hint="eastAsia"/>
        </w:rPr>
        <w:t>压力</w:t>
      </w:r>
      <w:r>
        <w:t>）不变的</w:t>
      </w:r>
      <w:r>
        <w:rPr>
          <w:rFonts w:hint="eastAsia"/>
        </w:rPr>
        <w:t>前提下</w:t>
      </w:r>
      <w:r>
        <w:t>，依靠喷油器的电磁阀信号控制喷射的开启和</w:t>
      </w:r>
      <w:r>
        <w:rPr>
          <w:rFonts w:hint="eastAsia"/>
        </w:rPr>
        <w:t>关闭，</w:t>
      </w:r>
      <w:r>
        <w:t>从而实现</w:t>
      </w:r>
      <w:r>
        <w:rPr>
          <w:rFonts w:hint="eastAsia"/>
        </w:rPr>
        <w:t>喷嘴</w:t>
      </w:r>
      <w:r>
        <w:t>喷射。</w:t>
      </w:r>
      <w:r>
        <w:rPr>
          <w:rFonts w:hint="eastAsia"/>
        </w:rPr>
        <w:t>此种</w:t>
      </w:r>
      <w:r>
        <w:t>情况下，喷油器的</w:t>
      </w:r>
      <w:r>
        <w:rPr>
          <w:rFonts w:hint="eastAsia"/>
        </w:rPr>
        <w:t>流量由</w:t>
      </w:r>
      <w:r>
        <w:t>喷嘴的实际结构决定，此种</w:t>
      </w:r>
      <w:r>
        <w:rPr>
          <w:rFonts w:hint="eastAsia"/>
        </w:rPr>
        <w:t>方式</w:t>
      </w:r>
      <w:r>
        <w:t>与柴油机上的实际运行</w:t>
      </w:r>
      <w:r>
        <w:rPr>
          <w:rFonts w:hint="eastAsia"/>
        </w:rPr>
        <w:t>模式相同</w:t>
      </w:r>
      <w:r>
        <w:t>。</w:t>
      </w:r>
      <w:r>
        <w:rPr>
          <w:rFonts w:hint="eastAsia"/>
        </w:rPr>
        <w:t>此</w:t>
      </w:r>
      <w:r>
        <w:t>系统中需要依托商业的</w:t>
      </w:r>
      <w:r>
        <w:rPr>
          <w:rFonts w:hint="eastAsia"/>
        </w:rPr>
        <w:t>电控喷射系统</w:t>
      </w:r>
      <w:r>
        <w:t>装置。</w:t>
      </w:r>
      <w:r>
        <w:br/>
      </w:r>
      <w:r>
        <w:rPr>
          <w:rFonts w:hint="eastAsia"/>
        </w:rPr>
        <w:t>试验中采用单次</w:t>
      </w:r>
      <w:r>
        <w:t>喷射模式工作，每次喷油器电磁阀开启时间</w:t>
      </w:r>
      <w:r>
        <w:rPr>
          <w:rFonts w:hint="eastAsia"/>
        </w:rPr>
        <w:t>2</w:t>
      </w:r>
      <w:r>
        <w:t>-5ms</w:t>
      </w:r>
      <w:r>
        <w:rPr>
          <w:rFonts w:hint="eastAsia"/>
        </w:rPr>
        <w:t>，</w:t>
      </w:r>
      <w:r>
        <w:t>所以液压系统的要求需要满足</w:t>
      </w:r>
      <w:r>
        <w:rPr>
          <w:rFonts w:hint="eastAsia"/>
        </w:rPr>
        <w:t>在</w:t>
      </w:r>
      <w:r>
        <w:t>喷射的</w:t>
      </w:r>
      <w:r>
        <w:t>5ms</w:t>
      </w:r>
      <w:r>
        <w:t>内</w:t>
      </w:r>
      <w:r>
        <w:rPr>
          <w:rFonts w:hint="eastAsia"/>
        </w:rPr>
        <w:t>压力</w:t>
      </w:r>
      <w:r>
        <w:t>波动不大</w:t>
      </w:r>
      <w:r>
        <w:rPr>
          <w:rFonts w:hint="eastAsia"/>
        </w:rPr>
        <w:t>。采用高速</w:t>
      </w:r>
      <w:r>
        <w:t>摄像机对</w:t>
      </w:r>
      <w:r>
        <w:rPr>
          <w:rFonts w:hint="eastAsia"/>
        </w:rPr>
        <w:t>5</w:t>
      </w:r>
      <w:r>
        <w:t>ms</w:t>
      </w:r>
      <w:r>
        <w:t>的任一</w:t>
      </w:r>
      <w:r>
        <w:rPr>
          <w:rFonts w:hint="eastAsia"/>
        </w:rPr>
        <w:t>时间</w:t>
      </w:r>
      <w:r>
        <w:t>点的喷雾过程进行</w:t>
      </w:r>
      <w:r>
        <w:rPr>
          <w:rFonts w:hint="eastAsia"/>
        </w:rPr>
        <w:t>拍照成像</w:t>
      </w:r>
      <w:r>
        <w:t>。</w:t>
      </w:r>
    </w:p>
    <w:p w:rsidR="005A2093" w:rsidRDefault="005A2093" w:rsidP="005A2093">
      <w:pPr>
        <w:pStyle w:val="a5"/>
        <w:numPr>
          <w:ilvl w:val="0"/>
          <w:numId w:val="1"/>
        </w:numPr>
        <w:ind w:firstLineChars="0"/>
      </w:pPr>
      <w:r>
        <w:t>在保证喷射压力恒定的前提下，</w:t>
      </w:r>
      <w:r>
        <w:rPr>
          <w:rFonts w:hint="eastAsia"/>
        </w:rPr>
        <w:t>依靠恒压装置中响应较慢的电磁阀和</w:t>
      </w:r>
      <w:bookmarkStart w:id="0" w:name="_GoBack"/>
      <w:bookmarkEnd w:id="0"/>
      <w:r>
        <w:t>单孔和多孔</w:t>
      </w:r>
      <w:r>
        <w:rPr>
          <w:rFonts w:hint="eastAsia"/>
        </w:rPr>
        <w:t>喷油器，进行喷雾实验</w:t>
      </w:r>
      <w:r>
        <w:t>。模拟</w:t>
      </w:r>
      <w:r>
        <w:rPr>
          <w:rFonts w:hint="eastAsia"/>
        </w:rPr>
        <w:t>开启后喷嘴</w:t>
      </w:r>
      <w:r>
        <w:t>内部流动稳定的过程。</w:t>
      </w:r>
    </w:p>
    <w:p w:rsidR="005A2093" w:rsidRDefault="005A2093" w:rsidP="005A2093">
      <w:pPr>
        <w:pStyle w:val="a5"/>
        <w:ind w:left="360" w:firstLineChars="0" w:firstLine="0"/>
      </w:pPr>
      <w:r>
        <w:t>在阀门稳定</w:t>
      </w:r>
      <w:r>
        <w:rPr>
          <w:rFonts w:hint="eastAsia"/>
        </w:rPr>
        <w:t>开启</w:t>
      </w:r>
      <w:r>
        <w:t>时间</w:t>
      </w:r>
      <w:r>
        <w:rPr>
          <w:rFonts w:hint="eastAsia"/>
        </w:rPr>
        <w:t>中（</w:t>
      </w:r>
      <w:r>
        <w:t>稳定过程</w:t>
      </w:r>
      <w:r>
        <w:rPr>
          <w:rFonts w:hint="eastAsia"/>
        </w:rPr>
        <w:t>100</w:t>
      </w:r>
      <w:r>
        <w:t>-200ms</w:t>
      </w:r>
      <w:r>
        <w:t>）</w:t>
      </w:r>
      <w:r>
        <w:rPr>
          <w:rFonts w:hint="eastAsia"/>
        </w:rPr>
        <w:t>选择某一</w:t>
      </w:r>
      <w:r>
        <w:t>时刻</w:t>
      </w:r>
      <w:r>
        <w:rPr>
          <w:rFonts w:hint="eastAsia"/>
        </w:rPr>
        <w:t>进行喷雾</w:t>
      </w:r>
      <w:r>
        <w:t>成像。</w:t>
      </w:r>
    </w:p>
    <w:p w:rsidR="005A2093" w:rsidRDefault="005A2093" w:rsidP="005A2093"/>
    <w:p w:rsidR="005A2093" w:rsidRPr="005A2093" w:rsidRDefault="005A2093" w:rsidP="005A2093">
      <w:pPr>
        <w:rPr>
          <w:b/>
        </w:rPr>
      </w:pPr>
      <w:r w:rsidRPr="005A2093">
        <w:rPr>
          <w:rFonts w:hint="eastAsia"/>
          <w:b/>
        </w:rPr>
        <w:t>主要参数</w:t>
      </w:r>
      <w:r w:rsidRPr="005A2093">
        <w:rPr>
          <w:b/>
        </w:rPr>
        <w:t>：</w:t>
      </w:r>
    </w:p>
    <w:p w:rsidR="005A2093" w:rsidRDefault="005A2093" w:rsidP="005A2093"/>
    <w:tbl>
      <w:tblPr>
        <w:tblStyle w:val="a6"/>
        <w:tblW w:w="0" w:type="auto"/>
        <w:tblLook w:val="04A0"/>
      </w:tblPr>
      <w:tblGrid>
        <w:gridCol w:w="4148"/>
        <w:gridCol w:w="4148"/>
      </w:tblGrid>
      <w:tr w:rsidR="005A2093" w:rsidTr="009B5BAD">
        <w:tc>
          <w:tcPr>
            <w:tcW w:w="4148" w:type="dxa"/>
          </w:tcPr>
          <w:p w:rsidR="005A2093" w:rsidRDefault="005A2093" w:rsidP="009B5BAD">
            <w:r>
              <w:rPr>
                <w:rFonts w:hint="eastAsia"/>
              </w:rPr>
              <w:t>喷射压力</w:t>
            </w:r>
            <w:r>
              <w:t>（</w:t>
            </w:r>
            <w:r>
              <w:t>MPa</w:t>
            </w:r>
            <w:r>
              <w:t>）</w:t>
            </w:r>
          </w:p>
        </w:tc>
        <w:tc>
          <w:tcPr>
            <w:tcW w:w="4148" w:type="dxa"/>
          </w:tcPr>
          <w:p w:rsidR="005A2093" w:rsidRDefault="005A2093" w:rsidP="009B5BAD">
            <w:r>
              <w:rPr>
                <w:rFonts w:hint="eastAsia"/>
              </w:rPr>
              <w:t>30-150</w:t>
            </w:r>
            <w:r>
              <w:t>MPa</w:t>
            </w:r>
          </w:p>
        </w:tc>
      </w:tr>
      <w:tr w:rsidR="005A2093" w:rsidTr="009B5BAD">
        <w:tc>
          <w:tcPr>
            <w:tcW w:w="4148" w:type="dxa"/>
          </w:tcPr>
          <w:p w:rsidR="005A2093" w:rsidRDefault="005A2093" w:rsidP="009B5BAD">
            <w:r>
              <w:rPr>
                <w:rFonts w:hint="eastAsia"/>
              </w:rPr>
              <w:t>流量</w:t>
            </w:r>
            <w:r>
              <w:t>范围</w:t>
            </w:r>
            <w:r>
              <w:rPr>
                <w:rFonts w:hint="eastAsia"/>
              </w:rPr>
              <w:t>（</w:t>
            </w:r>
            <w:r>
              <w:t>最大</w:t>
            </w:r>
            <w:r>
              <w:rPr>
                <w:rFonts w:hint="eastAsia"/>
              </w:rPr>
              <w:t>流量</w:t>
            </w:r>
            <w:r>
              <w:t>）</w:t>
            </w:r>
          </w:p>
        </w:tc>
        <w:tc>
          <w:tcPr>
            <w:tcW w:w="4148" w:type="dxa"/>
          </w:tcPr>
          <w:p w:rsidR="005A2093" w:rsidRDefault="005A2093" w:rsidP="009B5BAD">
            <w:r>
              <w:rPr>
                <w:rFonts w:hint="eastAsia"/>
              </w:rPr>
              <w:t>单孔</w:t>
            </w:r>
            <w:r>
              <w:t>：</w:t>
            </w:r>
            <w:r>
              <w:t>20 mg</w:t>
            </w:r>
            <w:r>
              <w:rPr>
                <w:rFonts w:hint="eastAsia"/>
              </w:rPr>
              <w:t>/ms</w:t>
            </w:r>
          </w:p>
          <w:p w:rsidR="005A2093" w:rsidRDefault="005A2093" w:rsidP="009B5BAD">
            <w:r>
              <w:t>N</w:t>
            </w:r>
            <w:r>
              <w:t>孔：</w:t>
            </w:r>
            <w:r>
              <w:t>20*N mg/ms</w:t>
            </w:r>
            <w:r>
              <w:rPr>
                <w:rFonts w:hint="eastAsia"/>
              </w:rPr>
              <w:t>（最多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孔）</w:t>
            </w:r>
          </w:p>
        </w:tc>
      </w:tr>
      <w:tr w:rsidR="005A2093" w:rsidTr="009B5BAD">
        <w:tc>
          <w:tcPr>
            <w:tcW w:w="4148" w:type="dxa"/>
          </w:tcPr>
          <w:p w:rsidR="005A2093" w:rsidRDefault="005A2093" w:rsidP="009B5BAD">
            <w:r>
              <w:rPr>
                <w:rFonts w:hint="eastAsia"/>
              </w:rPr>
              <w:t>燃料</w:t>
            </w:r>
            <w:r>
              <w:t>参数</w:t>
            </w:r>
          </w:p>
        </w:tc>
        <w:tc>
          <w:tcPr>
            <w:tcW w:w="4148" w:type="dxa"/>
          </w:tcPr>
          <w:p w:rsidR="005A2093" w:rsidRDefault="005A2093" w:rsidP="009B5BAD"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号</w:t>
            </w:r>
            <w:r>
              <w:t>柴油</w:t>
            </w:r>
            <w:r>
              <w:rPr>
                <w:rFonts w:hint="eastAsia"/>
              </w:rPr>
              <w:t>或</w:t>
            </w:r>
            <w:r>
              <w:t>生物柴油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SME</w:t>
            </w:r>
            <w:r>
              <w:rPr>
                <w:rFonts w:hint="eastAsia"/>
              </w:rPr>
              <w:t>）</w:t>
            </w:r>
          </w:p>
        </w:tc>
      </w:tr>
    </w:tbl>
    <w:p w:rsidR="005A2093" w:rsidRDefault="005A2093" w:rsidP="005A2093"/>
    <w:p w:rsidR="005A2093" w:rsidRDefault="005A2093" w:rsidP="005A2093"/>
    <w:p w:rsidR="005A2093" w:rsidRPr="005A2093" w:rsidRDefault="005A2093" w:rsidP="005A2093">
      <w:pPr>
        <w:rPr>
          <w:b/>
        </w:rPr>
      </w:pPr>
      <w:r w:rsidRPr="005A2093">
        <w:rPr>
          <w:rFonts w:hint="eastAsia"/>
          <w:b/>
        </w:rPr>
        <w:t>需要满足的技术条件：</w:t>
      </w:r>
    </w:p>
    <w:p w:rsidR="005A2093" w:rsidRDefault="005A2093" w:rsidP="005A2093"/>
    <w:p w:rsidR="005A2093" w:rsidRDefault="005A2093" w:rsidP="005A20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高压泵可以自动根据蓄能器内部的压力启动和关闭；</w:t>
      </w:r>
    </w:p>
    <w:p w:rsidR="005A2093" w:rsidRDefault="005A2093" w:rsidP="005A20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设计流量需要达到</w:t>
      </w:r>
      <w:r>
        <w:rPr>
          <w:rFonts w:hint="eastAsia"/>
        </w:rPr>
        <w:t>120mg/ms</w:t>
      </w:r>
      <w:r>
        <w:rPr>
          <w:rFonts w:hint="eastAsia"/>
        </w:rPr>
        <w:t>左右。</w:t>
      </w:r>
    </w:p>
    <w:p w:rsidR="005A2093" w:rsidRDefault="005A2093" w:rsidP="005A20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系统出口压力范围</w:t>
      </w:r>
      <w:r>
        <w:rPr>
          <w:rFonts w:hint="eastAsia"/>
        </w:rPr>
        <w:t>30-150MPa</w:t>
      </w:r>
      <w:r>
        <w:rPr>
          <w:rFonts w:hint="eastAsia"/>
        </w:rPr>
        <w:t>，压力波动</w:t>
      </w:r>
      <w:r>
        <w:rPr>
          <w:rFonts w:hint="eastAsia"/>
        </w:rPr>
        <w:t>+-1MPa</w:t>
      </w:r>
    </w:p>
    <w:p w:rsidR="008602A9" w:rsidRDefault="005A2093" w:rsidP="005A20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能够满足至少一次或若干次慢速电磁阀开启的单次喷射时间间隔内，喷射压力恒定。</w:t>
      </w:r>
    </w:p>
    <w:p w:rsidR="005A2093" w:rsidRDefault="005A2093" w:rsidP="005A20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液压系统和燃油系统具有良好的密封。</w:t>
      </w:r>
    </w:p>
    <w:p w:rsidR="005A2093" w:rsidRDefault="005A2093" w:rsidP="005A20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与电脑通讯的控制参数可以保存输出。</w:t>
      </w:r>
    </w:p>
    <w:p w:rsidR="005A2093" w:rsidRPr="005A2093" w:rsidRDefault="005A2093" w:rsidP="005A209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具有报警和远程快速系统关闭功能。</w:t>
      </w:r>
    </w:p>
    <w:sectPr w:rsidR="005A2093" w:rsidRPr="005A2093" w:rsidSect="0026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93" w:rsidRDefault="00B42B93" w:rsidP="005A2093">
      <w:r>
        <w:separator/>
      </w:r>
    </w:p>
  </w:endnote>
  <w:endnote w:type="continuationSeparator" w:id="1">
    <w:p w:rsidR="00B42B93" w:rsidRDefault="00B42B93" w:rsidP="005A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93" w:rsidRDefault="00B42B93" w:rsidP="005A2093">
      <w:r>
        <w:separator/>
      </w:r>
    </w:p>
  </w:footnote>
  <w:footnote w:type="continuationSeparator" w:id="1">
    <w:p w:rsidR="00B42B93" w:rsidRDefault="00B42B93" w:rsidP="005A2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4C6"/>
    <w:multiLevelType w:val="hybridMultilevel"/>
    <w:tmpl w:val="E9785DC4"/>
    <w:lvl w:ilvl="0" w:tplc="35CC1B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D8323D"/>
    <w:multiLevelType w:val="hybridMultilevel"/>
    <w:tmpl w:val="C8561EF0"/>
    <w:lvl w:ilvl="0" w:tplc="757EDC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CF0"/>
    <w:rsid w:val="00180924"/>
    <w:rsid w:val="00252640"/>
    <w:rsid w:val="0026217D"/>
    <w:rsid w:val="002C4C4D"/>
    <w:rsid w:val="003149C2"/>
    <w:rsid w:val="00336CFD"/>
    <w:rsid w:val="004E3AA1"/>
    <w:rsid w:val="004F3F82"/>
    <w:rsid w:val="005A2093"/>
    <w:rsid w:val="00603E5E"/>
    <w:rsid w:val="00627AF6"/>
    <w:rsid w:val="00754535"/>
    <w:rsid w:val="00754DA1"/>
    <w:rsid w:val="007E2171"/>
    <w:rsid w:val="008602A9"/>
    <w:rsid w:val="00996FEB"/>
    <w:rsid w:val="00A64F42"/>
    <w:rsid w:val="00AC53A0"/>
    <w:rsid w:val="00B42B93"/>
    <w:rsid w:val="00B815F7"/>
    <w:rsid w:val="00C53D01"/>
    <w:rsid w:val="00C712AF"/>
    <w:rsid w:val="00CC00AB"/>
    <w:rsid w:val="00D24FCF"/>
    <w:rsid w:val="00D44BDE"/>
    <w:rsid w:val="00E41BB7"/>
    <w:rsid w:val="00E74CF0"/>
    <w:rsid w:val="00F20B3F"/>
    <w:rsid w:val="00F96EA0"/>
    <w:rsid w:val="00FC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093"/>
    <w:rPr>
      <w:sz w:val="18"/>
      <w:szCs w:val="18"/>
    </w:rPr>
  </w:style>
  <w:style w:type="paragraph" w:styleId="a5">
    <w:name w:val="List Paragraph"/>
    <w:basedOn w:val="a"/>
    <w:uiPriority w:val="34"/>
    <w:qFormat/>
    <w:rsid w:val="005A2093"/>
    <w:pPr>
      <w:ind w:firstLineChars="200" w:firstLine="420"/>
    </w:pPr>
  </w:style>
  <w:style w:type="table" w:styleId="a6">
    <w:name w:val="Table Grid"/>
    <w:basedOn w:val="a1"/>
    <w:uiPriority w:val="39"/>
    <w:rsid w:val="005A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093"/>
    <w:rPr>
      <w:sz w:val="18"/>
      <w:szCs w:val="18"/>
    </w:rPr>
  </w:style>
  <w:style w:type="paragraph" w:styleId="a5">
    <w:name w:val="List Paragraph"/>
    <w:basedOn w:val="a"/>
    <w:uiPriority w:val="34"/>
    <w:qFormat/>
    <w:rsid w:val="005A2093"/>
    <w:pPr>
      <w:ind w:firstLineChars="200" w:firstLine="420"/>
    </w:pPr>
  </w:style>
  <w:style w:type="table" w:styleId="a6">
    <w:name w:val="Table Grid"/>
    <w:basedOn w:val="a1"/>
    <w:uiPriority w:val="39"/>
    <w:rsid w:val="005A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>Toshiba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</dc:creator>
  <cp:keywords/>
  <dc:description/>
  <cp:lastModifiedBy>FZ</cp:lastModifiedBy>
  <cp:revision>5</cp:revision>
  <dcterms:created xsi:type="dcterms:W3CDTF">2015-04-22T02:15:00Z</dcterms:created>
  <dcterms:modified xsi:type="dcterms:W3CDTF">2015-04-23T05:50:00Z</dcterms:modified>
</cp:coreProperties>
</file>