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附件二：报价表格   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4"/>
        </w:rPr>
        <w:t>工程</w:t>
      </w:r>
      <w:r>
        <w:rPr>
          <w:rFonts w:hint="eastAsia" w:ascii="宋体" w:hAnsi="宋体" w:cs="Dotum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、地址）提交下述文件。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按询价文件的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全部询价文件，包括修改文件（如有的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ind w:firstLine="944" w:firstLineChars="400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  <w:r>
        <w:rPr>
          <w:rFonts w:ascii="华文细黑" w:hAnsi="华文细黑" w:eastAsia="华文细黑"/>
        </w:rPr>
        <w:t xml:space="preserve">     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4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7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ascii="宋体" w:hAnsi="宋体"/>
                <w:snapToGrid/>
                <w:spacing w:val="0"/>
                <w:sz w:val="24"/>
                <w:szCs w:val="36"/>
              </w:rPr>
              <w:t>上海海事大学玻璃维修框架服务项目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ascii="宋体" w:hAnsi="宋体"/>
          <w:szCs w:val="24"/>
        </w:rPr>
      </w:pPr>
      <w:bookmarkStart w:id="0" w:name="_GoBack"/>
      <w:bookmarkEnd w:id="0"/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                     </w:t>
      </w: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jc w:val="both"/>
        <w:rPr>
          <w:sz w:val="28"/>
          <w:szCs w:val="28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报 价 单</w:t>
      </w:r>
    </w:p>
    <w:p>
      <w:pPr>
        <w:jc w:val="right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</w:rPr>
        <w:t>采购信息编号：</w:t>
      </w:r>
    </w:p>
    <w:tbl>
      <w:tblPr>
        <w:tblStyle w:val="5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640"/>
        <w:gridCol w:w="750"/>
        <w:gridCol w:w="2745"/>
        <w:gridCol w:w="1905"/>
        <w:gridCol w:w="1305"/>
        <w:gridCol w:w="1395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材料品牌</w:t>
            </w:r>
          </w:p>
          <w:p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合价（元）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6+6A+6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双白片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6+6A+6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其中一片灰玻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6+9A+6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双白片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6+9A+6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其中一片灰玻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6+12A+6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双白片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6+12A+6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其中一片灰玻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5夹5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清玻（0.76胶片）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夹胶玻璃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6夹6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清玻（0.76胶片）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8夹8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清玻（1.14胶片）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10夹10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清玻（1.52胶片）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5毫米钢化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清玻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6毫米钢化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清玻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8毫米钢化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清玻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10毫米钢化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清玻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12毫米钢化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清玻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磨砂加工费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喷砂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5毫米防水镜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含磨边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6夹6+12A+8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灰玻，彩釉小点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耐候密封胶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结构胶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面积为更换玻璃面积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玻璃安装（雨棚玻璃）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（10+10）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18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>人工费（含规费）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玻璃安装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安装高度3米以内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>人工费（含规费）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玻璃安装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安装高度3-6米以内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>人工费（含规费）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玻璃安装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安装高度6米以上9米以内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>人工费（含规费）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玻璃安装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安装高度9米以上12米以内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>人工费（含规费）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玻璃安装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安装高度12米以上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>人工费（含规费）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玻璃拆除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含玻璃清理等所有费用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移动脚手架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根据现场情况确定是否需要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含拆装，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移动脚手架类型、搭设高度等必须符合国家相关规定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钢管脚手架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根据现场情况确定是否需要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含拆装，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脚手架搭设必须符合国家相关规定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机械台班/1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根据学校建筑情况，报价单位综合考虑进行报价（根据以往情况吊机基本不大于100T，常见为50T左右，仅供参考，不作为报价依据）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玻璃钻孔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玻璃单独钻孔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抓件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jc w:val="left"/>
              <w:rPr>
                <w:rFonts w:hint="eastAsia"/>
                <w:sz w:val="20"/>
                <w:szCs w:val="18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>包括更换安装费用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地弹簧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605" w:type="dxa"/>
            <w:vAlign w:val="center"/>
          </w:tcPr>
          <w:p>
            <w:pPr>
              <w:jc w:val="left"/>
              <w:rPr>
                <w:rFonts w:hint="eastAsia"/>
                <w:sz w:val="20"/>
                <w:szCs w:val="18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>包括更换安装费用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运输次数由中标单位根据具体保修情况考虑时效性、经济型综合决定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企业管理费和利润（费率）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计算基数为人工费</w:t>
            </w:r>
          </w:p>
        </w:tc>
      </w:tr>
    </w:tbl>
    <w:p>
      <w:pPr>
        <w:spacing w:line="440" w:lineRule="exact"/>
        <w:rPr>
          <w:rFonts w:ascii="黑体" w:hAnsi="华文楷体" w:eastAsia="黑体"/>
        </w:rPr>
      </w:pPr>
    </w:p>
    <w:p>
      <w:pPr>
        <w:spacing w:line="440" w:lineRule="exact"/>
        <w:rPr>
          <w:rFonts w:hint="eastAsia" w:ascii="黑体" w:hAnsi="华文楷体" w:eastAsia="黑体"/>
        </w:rPr>
      </w:pPr>
    </w:p>
    <w:p>
      <w:pPr>
        <w:spacing w:line="440" w:lineRule="exact"/>
        <w:rPr>
          <w:rFonts w:hint="eastAsia" w:ascii="黑体" w:hAnsi="华文楷体" w:eastAsia="黑体"/>
        </w:rPr>
      </w:pPr>
    </w:p>
    <w:p>
      <w:pPr>
        <w:spacing w:line="440" w:lineRule="exact"/>
        <w:rPr>
          <w:rFonts w:ascii="黑体" w:hAnsi="华文楷体" w:eastAsia="黑体"/>
        </w:rPr>
      </w:pPr>
      <w:r>
        <w:rPr>
          <w:rFonts w:hint="eastAsia" w:ascii="黑体" w:hAnsi="华文楷体" w:eastAsia="黑体"/>
        </w:rPr>
        <w:t>公司名称（盖章）：                              委托代理人（签字）：                    报价日期：      年    月   日</w:t>
      </w: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</w:p>
    <w:p>
      <w:pPr>
        <w:rPr>
          <w:rFonts w:hint="eastAsia" w:ascii="黑体" w:hAnsi="华文楷体" w:eastAsia="黑体"/>
          <w:szCs w:val="21"/>
        </w:rPr>
      </w:pPr>
    </w:p>
    <w:p>
      <w:pPr>
        <w:rPr>
          <w:rFonts w:hint="eastAsia"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报价说明：</w:t>
      </w:r>
    </w:p>
    <w:p>
      <w:pPr>
        <w:numPr>
          <w:ilvl w:val="0"/>
          <w:numId w:val="3"/>
        </w:numPr>
        <w:rPr>
          <w:rFonts w:hint="eastAsia"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报价时需仔细研究各项内容施工要求及图纸，一旦报价将视作报价人完全知晓每个项目的具体施工要求。</w:t>
      </w:r>
    </w:p>
    <w:p>
      <w:pPr>
        <w:numPr>
          <w:ilvl w:val="0"/>
          <w:numId w:val="3"/>
        </w:numPr>
        <w:rPr>
          <w:rFonts w:hint="eastAsia"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  <w:lang w:val="en-US" w:eastAsia="zh-CN"/>
        </w:rPr>
        <w:t>本次报价采用简易清单报价，中标单位投标单价即为合同单价，不可调整。其中玻璃仅包含材料费（含必要的配件辅材），安装人工费包含所有规费。</w:t>
      </w:r>
    </w:p>
    <w:p>
      <w:pPr>
        <w:numPr>
          <w:ilvl w:val="0"/>
          <w:numId w:val="3"/>
        </w:numPr>
        <w:rPr>
          <w:rFonts w:hint="eastAsia"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  <w:lang w:val="en-US" w:eastAsia="zh-CN"/>
        </w:rPr>
        <w:t>企业管理费及利润报价单位自行上报，注意计取基数为人工费。</w:t>
      </w:r>
    </w:p>
    <w:p>
      <w:pPr>
        <w:rPr>
          <w:rFonts w:hint="eastAsia" w:ascii="黑体" w:hAnsi="华文楷体" w:eastAsia="黑体"/>
          <w:szCs w:val="21"/>
        </w:rPr>
      </w:pPr>
    </w:p>
    <w:p>
      <w:pPr>
        <w:autoSpaceDE w:val="0"/>
        <w:spacing w:beforeLines="50" w:afterLines="50" w:line="360" w:lineRule="auto"/>
        <w:rPr>
          <w:rFonts w:ascii="宋体" w:hAnsi="宋体"/>
          <w:bCs/>
          <w:szCs w:val="24"/>
        </w:rPr>
      </w:pPr>
    </w:p>
    <w:p/>
    <w:sectPr>
      <w:headerReference r:id="rId4" w:type="default"/>
      <w:footerReference r:id="rId5" w:type="default"/>
      <w:pgSz w:w="16838" w:h="11906" w:orient="landscape"/>
      <w:pgMar w:top="1077" w:right="1418" w:bottom="1077" w:left="1418" w:header="936" w:footer="117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2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50" w:afterLines="50"/>
      <w:jc w:val="right"/>
    </w:pPr>
    <w:r>
      <w:rPr>
        <w:rFonts w:hint="eastAsia" w:ascii="宋体" w:hAnsi="宋体"/>
        <w:snapToGrid/>
        <w:spacing w:val="0"/>
        <w:sz w:val="18"/>
        <w:szCs w:val="22"/>
      </w:rPr>
      <w:t>上海海事大学玻璃维修框架服务项目</w:t>
    </w:r>
    <w:r>
      <w:rPr>
        <w:rFonts w:hint="eastAsia" w:ascii="宋体" w:hAnsi="宋体"/>
        <w:snapToGrid/>
        <w:spacing w:val="0"/>
        <w:sz w:val="18"/>
      </w:rPr>
      <w:t>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C9945F"/>
    <w:multiLevelType w:val="singleLevel"/>
    <w:tmpl w:val="F4C9945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1134F5"/>
    <w:rsid w:val="000C00B0"/>
    <w:rsid w:val="00104C7A"/>
    <w:rsid w:val="00907E42"/>
    <w:rsid w:val="00C150C2"/>
    <w:rsid w:val="00EA123C"/>
    <w:rsid w:val="00F46872"/>
    <w:rsid w:val="01502792"/>
    <w:rsid w:val="09483247"/>
    <w:rsid w:val="0BE4407A"/>
    <w:rsid w:val="16126952"/>
    <w:rsid w:val="1BFF1AAA"/>
    <w:rsid w:val="261134F5"/>
    <w:rsid w:val="3044422E"/>
    <w:rsid w:val="328F44A0"/>
    <w:rsid w:val="53AF0340"/>
    <w:rsid w:val="54AF323A"/>
    <w:rsid w:val="5D7B1176"/>
    <w:rsid w:val="683C733F"/>
    <w:rsid w:val="7AAB7697"/>
    <w:rsid w:val="7C7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345</Words>
  <Characters>1972</Characters>
  <Lines>16</Lines>
  <Paragraphs>4</Paragraphs>
  <TotalTime>1</TotalTime>
  <ScaleCrop>false</ScaleCrop>
  <LinksUpToDate>false</LinksUpToDate>
  <CharactersWithSpaces>2313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2018-11-28T11:10:00Z</dcterms:created>
  <dc:creator>键键鏮鏮</dc:creator>
  <cp:lastModifiedBy>js</cp:lastModifiedBy>
  <cp:lastPrinted>2018-12-11T06:59:00Z</cp:lastPrinted>
  <dcterms:modified xsi:type="dcterms:W3CDTF">2021-12-27T05:45:46Z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D8E78174F33244AC9E564DCD710A661D</vt:lpwstr>
  </property>
</Properties>
</file>