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检测项目</w:t>
      </w:r>
      <w:r>
        <w:rPr>
          <w:rFonts w:hint="eastAsia" w:ascii="宋体" w:hAnsi="宋体"/>
          <w:b/>
          <w:sz w:val="24"/>
          <w:lang w:val="en-US" w:eastAsia="zh-CN"/>
        </w:rPr>
        <w:t>内容及要求</w:t>
      </w:r>
      <w:bookmarkStart w:id="1" w:name="_GoBack"/>
      <w:bookmarkEnd w:id="1"/>
      <w:r>
        <w:rPr>
          <w:rFonts w:hint="eastAsia" w:ascii="宋体" w:hAnsi="宋体"/>
          <w:b/>
          <w:sz w:val="24"/>
        </w:rPr>
        <w:t>：</w:t>
      </w:r>
    </w:p>
    <w:p>
      <w:pPr>
        <w:pStyle w:val="8"/>
        <w:spacing w:line="480" w:lineRule="auto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（1）按要求进行不同尺寸颗粒的油样配置，取样前充分摇晃样品，取样时要记录取样质量；</w:t>
      </w:r>
    </w:p>
    <w:p>
      <w:pPr>
        <w:pStyle w:val="8"/>
        <w:spacing w:line="480" w:lineRule="auto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（2）取样后快速放到旋转式PQ仪测试平台，每个样品重复测定10次，取平均值计算</w:t>
      </w:r>
      <w:r>
        <w:rPr>
          <w:rFonts w:hint="eastAsia" w:ascii="宋体" w:hAnsi="宋体"/>
          <w:bCs/>
          <w:sz w:val="24"/>
        </w:rPr>
        <w:object>
          <v:shape id="_x0000_i102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，每一样品多组平行取样，比较其结果，若无较大偏差则认为样品数据满足“均匀分布”状态；</w:t>
      </w:r>
    </w:p>
    <w:p>
      <w:pPr>
        <w:pStyle w:val="8"/>
        <w:spacing w:line="480" w:lineRule="auto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（3）静置上一步测试过的样品，待其内铁磁颗粒完全沉积于样品盒底部后，重复步骤（2），获得“均匀沉积”状态下的</w:t>
      </w:r>
      <w:r>
        <w:rPr>
          <w:rFonts w:hint="eastAsia" w:ascii="宋体" w:hAnsi="宋体"/>
          <w:bCs/>
          <w:sz w:val="24"/>
        </w:rPr>
        <w:object>
          <v:shape id="_x0000_i1026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，为验证是否沉积彻底可以多延后1h后测试样品，若无较大偏差则认为沉积均匀稳定；</w:t>
      </w:r>
    </w:p>
    <w:p>
      <w:pPr>
        <w:pStyle w:val="8"/>
        <w:spacing w:line="480" w:lineRule="auto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（4）分析试验样品的数据变化趋势、PQ指数与铁磁颗粒尺寸</w:t>
      </w:r>
      <w:r>
        <w:rPr>
          <w:rFonts w:hint="eastAsia" w:ascii="宋体" w:hAnsi="宋体"/>
          <w:bCs/>
          <w:sz w:val="24"/>
        </w:rPr>
        <w:object>
          <v:shape id="_x0000_i102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大小的相关性；与两种状态下测试样品的数据变化规律与铁磁</w:t>
      </w:r>
      <w:bookmarkStart w:id="0" w:name="OLE_LINK12"/>
      <w:r>
        <w:rPr>
          <w:rFonts w:hint="eastAsia" w:ascii="宋体" w:hAnsi="宋体"/>
          <w:bCs/>
          <w:sz w:val="24"/>
        </w:rPr>
        <w:t>颗粒浓度、尺寸大小的相关性</w:t>
      </w:r>
      <w:bookmarkEnd w:id="0"/>
      <w:r>
        <w:rPr>
          <w:rFonts w:hint="eastAsia" w:ascii="宋体" w:hAnsi="宋体"/>
          <w:bCs/>
          <w:sz w:val="24"/>
        </w:rPr>
        <w:t>，建立适当的数学模型；</w:t>
      </w:r>
    </w:p>
    <w:p>
      <w:pPr>
        <w:pStyle w:val="8"/>
        <w:spacing w:line="480" w:lineRule="auto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（5）分析无量纲PQ指数与样品中铁磁性颗粒质量含量的关系，建立适当的数学模型；</w:t>
      </w:r>
    </w:p>
    <w:p>
      <w:pPr>
        <w:pStyle w:val="8"/>
        <w:spacing w:line="480" w:lineRule="auto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（7）验证建立的PQ指数与铁磁颗粒质量浓度相关性模型的可行性与相对偏差，并与插入式铁量仪的测试结果形成比较。</w:t>
      </w:r>
    </w:p>
    <w:p>
      <w:pPr>
        <w:pStyle w:val="8"/>
        <w:spacing w:line="480" w:lineRule="auto"/>
        <w:ind w:left="0" w:leftChars="0" w:firstLine="0" w:firstLineChars="0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  <w:lang w:val="en-US" w:eastAsia="zh-CN"/>
        </w:rPr>
        <w:t>中标单位按期出具测试研究报告交校方验收。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77"/>
    <w:rsid w:val="00061AD2"/>
    <w:rsid w:val="00B73D15"/>
    <w:rsid w:val="00C76390"/>
    <w:rsid w:val="00CE0030"/>
    <w:rsid w:val="00F37D77"/>
    <w:rsid w:val="04550068"/>
    <w:rsid w:val="22C07875"/>
    <w:rsid w:val="586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smu</Company>
  <Pages>1</Pages>
  <Words>71</Words>
  <Characters>407</Characters>
  <Lines>3</Lines>
  <Paragraphs>1</Paragraphs>
  <TotalTime>10</TotalTime>
  <ScaleCrop>false</ScaleCrop>
  <LinksUpToDate>false</LinksUpToDate>
  <CharactersWithSpaces>477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2022-02-25T00:57:00Z</dcterms:created>
  <dc:creator>lenovo</dc:creator>
  <cp:lastModifiedBy>仲杰</cp:lastModifiedBy>
  <dcterms:modified xsi:type="dcterms:W3CDTF">2022-02-25T03:03:45Z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2AA9755E062E41EBBCC435A710065D0D</vt:lpwstr>
  </property>
</Properties>
</file>