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AC5" w:rsidRPr="002914BB" w:rsidRDefault="00074AC5" w:rsidP="002914BB">
      <w:pPr>
        <w:widowControl/>
        <w:jc w:val="center"/>
        <w:rPr>
          <w:rFonts w:ascii="宋体" w:hAnsi="宋体" w:cs="宋体"/>
          <w:b/>
          <w:kern w:val="0"/>
          <w:sz w:val="30"/>
          <w:szCs w:val="30"/>
        </w:rPr>
      </w:pPr>
      <w:r w:rsidRPr="002914BB">
        <w:rPr>
          <w:rFonts w:ascii="宋体" w:hAnsi="宋体" w:cs="宋体" w:hint="eastAsia"/>
          <w:b/>
          <w:kern w:val="0"/>
          <w:sz w:val="30"/>
          <w:szCs w:val="30"/>
        </w:rPr>
        <w:t>静电放电测试系统技术参数要求</w:t>
      </w:r>
    </w:p>
    <w:p w:rsidR="00074AC5" w:rsidRPr="004E0A17" w:rsidRDefault="00074AC5" w:rsidP="00074AC5"/>
    <w:tbl>
      <w:tblPr>
        <w:tblpPr w:leftFromText="180" w:rightFromText="180" w:vertAnchor="page" w:horzAnchor="margin" w:tblpY="2761"/>
        <w:tblW w:w="8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2"/>
        <w:gridCol w:w="1176"/>
        <w:gridCol w:w="5214"/>
        <w:gridCol w:w="540"/>
        <w:gridCol w:w="545"/>
      </w:tblGrid>
      <w:tr w:rsidR="002914BB" w:rsidRPr="00FF6CE0" w:rsidTr="002914BB">
        <w:trPr>
          <w:trHeight w:val="240"/>
        </w:trPr>
        <w:tc>
          <w:tcPr>
            <w:tcW w:w="822" w:type="dxa"/>
            <w:shd w:val="clear" w:color="auto" w:fill="auto"/>
            <w:vAlign w:val="center"/>
          </w:tcPr>
          <w:p w:rsidR="002914BB" w:rsidRPr="00FF6CE0" w:rsidRDefault="002914BB" w:rsidP="00FF6CE0">
            <w:pPr>
              <w:widowControl/>
              <w:spacing w:line="360" w:lineRule="auto"/>
              <w:jc w:val="left"/>
              <w:rPr>
                <w:rFonts w:ascii="宋体" w:hAnsi="宋体" w:cs="宋体"/>
                <w:b/>
                <w:kern w:val="0"/>
                <w:sz w:val="24"/>
                <w:szCs w:val="24"/>
              </w:rPr>
            </w:pPr>
            <w:r w:rsidRPr="00FF6CE0">
              <w:rPr>
                <w:rFonts w:ascii="宋体" w:hAnsi="宋体" w:cs="宋体" w:hint="eastAsia"/>
                <w:b/>
                <w:kern w:val="0"/>
                <w:sz w:val="24"/>
                <w:szCs w:val="24"/>
              </w:rPr>
              <w:t>1.</w:t>
            </w:r>
          </w:p>
        </w:tc>
        <w:tc>
          <w:tcPr>
            <w:tcW w:w="7475" w:type="dxa"/>
            <w:gridSpan w:val="4"/>
            <w:shd w:val="clear" w:color="auto" w:fill="auto"/>
            <w:vAlign w:val="bottom"/>
          </w:tcPr>
          <w:p w:rsidR="002914BB" w:rsidRPr="00FF6CE0" w:rsidRDefault="002914BB" w:rsidP="00801D91">
            <w:pPr>
              <w:widowControl/>
              <w:spacing w:line="360" w:lineRule="auto"/>
              <w:jc w:val="left"/>
              <w:rPr>
                <w:rFonts w:ascii="宋体" w:hAnsi="宋体" w:cs="宋体"/>
                <w:b/>
                <w:kern w:val="0"/>
                <w:sz w:val="24"/>
                <w:szCs w:val="24"/>
              </w:rPr>
            </w:pPr>
            <w:r w:rsidRPr="00FF6CE0">
              <w:rPr>
                <w:rFonts w:ascii="宋体" w:hAnsi="宋体" w:cs="宋体" w:hint="eastAsia"/>
                <w:b/>
                <w:kern w:val="0"/>
                <w:sz w:val="24"/>
                <w:szCs w:val="24"/>
              </w:rPr>
              <w:t>静电放电部分</w:t>
            </w:r>
            <w:r w:rsidR="00504631">
              <w:rPr>
                <w:rFonts w:ascii="宋体" w:hAnsi="宋体" w:cs="宋体" w:hint="eastAsia"/>
                <w:b/>
                <w:kern w:val="0"/>
                <w:sz w:val="20"/>
                <w:szCs w:val="24"/>
              </w:rPr>
              <w:t>（IEC 61000-4-2）</w:t>
            </w:r>
          </w:p>
        </w:tc>
      </w:tr>
      <w:tr w:rsidR="002914BB" w:rsidRPr="00FF6CE0" w:rsidTr="002914BB">
        <w:trPr>
          <w:trHeight w:val="240"/>
        </w:trPr>
        <w:tc>
          <w:tcPr>
            <w:tcW w:w="822" w:type="dxa"/>
            <w:shd w:val="clear" w:color="auto" w:fill="auto"/>
            <w:vAlign w:val="center"/>
          </w:tcPr>
          <w:p w:rsidR="002914BB" w:rsidRPr="00FF6CE0" w:rsidRDefault="002914BB" w:rsidP="00FF6CE0">
            <w:pPr>
              <w:widowControl/>
              <w:spacing w:line="360" w:lineRule="auto"/>
              <w:jc w:val="left"/>
              <w:rPr>
                <w:rFonts w:ascii="宋体" w:hAnsi="宋体" w:cs="宋体"/>
                <w:kern w:val="0"/>
                <w:sz w:val="24"/>
                <w:szCs w:val="24"/>
              </w:rPr>
            </w:pPr>
            <w:r w:rsidRPr="00FF6CE0">
              <w:rPr>
                <w:rFonts w:ascii="宋体" w:hAnsi="宋体" w:cs="宋体" w:hint="eastAsia"/>
                <w:kern w:val="0"/>
                <w:sz w:val="24"/>
                <w:szCs w:val="24"/>
              </w:rPr>
              <w:t>1.1</w:t>
            </w:r>
          </w:p>
        </w:tc>
        <w:tc>
          <w:tcPr>
            <w:tcW w:w="1176" w:type="dxa"/>
            <w:shd w:val="clear" w:color="auto" w:fill="auto"/>
            <w:vAlign w:val="center"/>
          </w:tcPr>
          <w:p w:rsidR="002914BB" w:rsidRPr="00FF6CE0" w:rsidRDefault="002914BB" w:rsidP="00FF6CE0">
            <w:pPr>
              <w:widowControl/>
              <w:spacing w:line="360" w:lineRule="auto"/>
              <w:rPr>
                <w:rFonts w:ascii="宋体" w:hAnsi="宋体" w:cs="宋体"/>
                <w:kern w:val="0"/>
                <w:sz w:val="24"/>
                <w:szCs w:val="24"/>
              </w:rPr>
            </w:pPr>
            <w:r w:rsidRPr="00FF6CE0">
              <w:rPr>
                <w:rFonts w:ascii="宋体" w:hAnsi="宋体" w:cs="宋体"/>
                <w:kern w:val="0"/>
                <w:sz w:val="24"/>
                <w:szCs w:val="24"/>
              </w:rPr>
              <w:t>静电放电测试仪</w:t>
            </w:r>
            <w:r w:rsidRPr="00FF6CE0">
              <w:rPr>
                <w:rFonts w:ascii="宋体" w:hAnsi="宋体" w:cs="宋体" w:hint="eastAsia"/>
                <w:kern w:val="0"/>
                <w:sz w:val="24"/>
                <w:szCs w:val="24"/>
              </w:rPr>
              <w:t>设备基本功能要求</w:t>
            </w:r>
          </w:p>
        </w:tc>
        <w:tc>
          <w:tcPr>
            <w:tcW w:w="5214" w:type="dxa"/>
            <w:shd w:val="clear" w:color="auto" w:fill="auto"/>
          </w:tcPr>
          <w:p w:rsidR="002914BB" w:rsidRPr="00FF6CE0" w:rsidRDefault="002914BB" w:rsidP="00FF6CE0">
            <w:pPr>
              <w:widowControl/>
              <w:spacing w:line="360" w:lineRule="auto"/>
              <w:rPr>
                <w:rFonts w:ascii="宋体" w:hAnsi="宋体" w:cs="宋体"/>
                <w:kern w:val="0"/>
                <w:sz w:val="24"/>
                <w:szCs w:val="24"/>
              </w:rPr>
            </w:pPr>
            <w:r w:rsidRPr="00FF6CE0">
              <w:rPr>
                <w:rFonts w:ascii="宋体" w:hAnsi="宋体" w:cs="宋体" w:hint="eastAsia"/>
                <w:kern w:val="0"/>
                <w:sz w:val="24"/>
                <w:szCs w:val="24"/>
              </w:rPr>
              <w:t>★（1） 设备应符合最新</w:t>
            </w:r>
            <w:r w:rsidRPr="00FF6CE0">
              <w:rPr>
                <w:rFonts w:ascii="宋体" w:hAnsi="宋体" w:cs="宋体"/>
                <w:kern w:val="0"/>
                <w:sz w:val="24"/>
                <w:szCs w:val="24"/>
              </w:rPr>
              <w:t>GB/T 17626.</w:t>
            </w:r>
            <w:r w:rsidRPr="00FF6CE0">
              <w:rPr>
                <w:rFonts w:ascii="宋体" w:hAnsi="宋体" w:cs="宋体" w:hint="eastAsia"/>
                <w:kern w:val="0"/>
                <w:sz w:val="24"/>
                <w:szCs w:val="24"/>
              </w:rPr>
              <w:t>2（</w:t>
            </w:r>
            <w:r w:rsidRPr="00FF6CE0">
              <w:rPr>
                <w:rFonts w:ascii="宋体" w:hAnsi="宋体" w:cs="宋体"/>
                <w:kern w:val="0"/>
                <w:sz w:val="24"/>
                <w:szCs w:val="24"/>
              </w:rPr>
              <w:t>IEC 61000-4-</w:t>
            </w:r>
            <w:r w:rsidRPr="00FF6CE0">
              <w:rPr>
                <w:rFonts w:ascii="宋体" w:hAnsi="宋体" w:cs="宋体" w:hint="eastAsia"/>
                <w:kern w:val="0"/>
                <w:sz w:val="24"/>
                <w:szCs w:val="24"/>
              </w:rPr>
              <w:t>2）静电放电抗扰度试验标准。</w:t>
            </w:r>
          </w:p>
          <w:p w:rsidR="002914BB" w:rsidRPr="00FF6CE0" w:rsidRDefault="002914BB" w:rsidP="00FF6CE0">
            <w:pPr>
              <w:widowControl/>
              <w:spacing w:line="360" w:lineRule="auto"/>
              <w:rPr>
                <w:rFonts w:ascii="宋体" w:hAnsi="宋体" w:cs="宋体"/>
                <w:kern w:val="0"/>
                <w:sz w:val="24"/>
                <w:szCs w:val="24"/>
              </w:rPr>
            </w:pPr>
            <w:r w:rsidRPr="00FF6CE0">
              <w:rPr>
                <w:rFonts w:ascii="宋体" w:hAnsi="宋体" w:cs="宋体" w:hint="eastAsia"/>
                <w:kern w:val="0"/>
                <w:sz w:val="24"/>
                <w:szCs w:val="24"/>
              </w:rPr>
              <w:t>★（2） 设备为便携式，高压发生器和放电枪连在一起。</w:t>
            </w:r>
          </w:p>
          <w:p w:rsidR="002914BB" w:rsidRPr="00FF6CE0" w:rsidRDefault="002914BB" w:rsidP="00FF6CE0">
            <w:pPr>
              <w:widowControl/>
              <w:spacing w:line="360" w:lineRule="auto"/>
              <w:rPr>
                <w:rFonts w:ascii="宋体" w:hAnsi="宋体" w:cs="宋体"/>
                <w:color w:val="FF0000"/>
                <w:kern w:val="0"/>
                <w:sz w:val="24"/>
                <w:szCs w:val="24"/>
              </w:rPr>
            </w:pPr>
            <w:r w:rsidRPr="00FF6CE0">
              <w:rPr>
                <w:rFonts w:ascii="宋体" w:hAnsi="宋体" w:cs="宋体" w:hint="eastAsia"/>
                <w:color w:val="FF0000"/>
                <w:kern w:val="0"/>
                <w:sz w:val="24"/>
                <w:szCs w:val="24"/>
              </w:rPr>
              <w:t>★（3） 设备既可用充电电池供电，也可用交流电源供电。充电电池需采用普通</w:t>
            </w:r>
            <w:r w:rsidRPr="00FF6CE0">
              <w:rPr>
                <w:rFonts w:ascii="宋体" w:hAnsi="宋体" w:cs="宋体"/>
                <w:color w:val="FF0000"/>
                <w:kern w:val="0"/>
                <w:sz w:val="24"/>
                <w:szCs w:val="24"/>
              </w:rPr>
              <w:t>5</w:t>
            </w:r>
            <w:r w:rsidRPr="00FF6CE0">
              <w:rPr>
                <w:rFonts w:ascii="宋体" w:hAnsi="宋体" w:cs="宋体" w:hint="eastAsia"/>
                <w:color w:val="FF0000"/>
                <w:kern w:val="0"/>
                <w:sz w:val="24"/>
                <w:szCs w:val="24"/>
              </w:rPr>
              <w:t>号电池，方便购买及更换。</w:t>
            </w:r>
          </w:p>
          <w:p w:rsidR="002914BB" w:rsidRPr="00FF6CE0" w:rsidRDefault="002914BB" w:rsidP="00FF6CE0">
            <w:pPr>
              <w:widowControl/>
              <w:spacing w:line="360" w:lineRule="auto"/>
              <w:rPr>
                <w:rFonts w:ascii="宋体" w:hAnsi="宋体" w:cs="宋体"/>
                <w:kern w:val="0"/>
                <w:sz w:val="24"/>
                <w:szCs w:val="24"/>
              </w:rPr>
            </w:pPr>
            <w:r w:rsidRPr="00FF6CE0">
              <w:rPr>
                <w:rFonts w:ascii="宋体" w:hAnsi="宋体" w:cs="宋体" w:hint="eastAsia"/>
                <w:kern w:val="0"/>
                <w:sz w:val="24"/>
                <w:szCs w:val="24"/>
              </w:rPr>
              <w:t>（4） 只需在软件内选择相应放电模式并更换放电头即可实现空气放电和接触放电模式的变换。</w:t>
            </w:r>
          </w:p>
          <w:p w:rsidR="002914BB" w:rsidRPr="00FF6CE0" w:rsidRDefault="002914BB" w:rsidP="00FF6CE0">
            <w:pPr>
              <w:widowControl/>
              <w:spacing w:line="360" w:lineRule="auto"/>
              <w:rPr>
                <w:rFonts w:ascii="宋体" w:hAnsi="宋体" w:cs="宋体"/>
                <w:kern w:val="0"/>
                <w:sz w:val="24"/>
                <w:szCs w:val="24"/>
              </w:rPr>
            </w:pPr>
            <w:r w:rsidRPr="00FF6CE0">
              <w:rPr>
                <w:rFonts w:ascii="宋体" w:hAnsi="宋体" w:cs="宋体" w:hint="eastAsia"/>
                <w:kern w:val="0"/>
                <w:sz w:val="24"/>
                <w:szCs w:val="24"/>
              </w:rPr>
              <w:t>（5） 既可在软件上选择自动操作模式，并选择扫描速率后做自动放电测试，进行</w:t>
            </w:r>
            <w:r w:rsidRPr="00FF6CE0">
              <w:rPr>
                <w:rFonts w:ascii="宋体" w:hAnsi="宋体" w:cs="宋体"/>
                <w:kern w:val="0"/>
                <w:sz w:val="24"/>
                <w:szCs w:val="24"/>
              </w:rPr>
              <w:t>20</w:t>
            </w:r>
            <w:r w:rsidRPr="00FF6CE0">
              <w:rPr>
                <w:rFonts w:ascii="宋体" w:hAnsi="宋体" w:cs="宋体" w:hint="eastAsia"/>
                <w:kern w:val="0"/>
                <w:sz w:val="24"/>
                <w:szCs w:val="24"/>
              </w:rPr>
              <w:t>次</w:t>
            </w:r>
            <w:r w:rsidRPr="00FF6CE0">
              <w:rPr>
                <w:rFonts w:ascii="宋体" w:hAnsi="宋体" w:cs="宋体"/>
                <w:kern w:val="0"/>
                <w:sz w:val="24"/>
                <w:szCs w:val="24"/>
              </w:rPr>
              <w:t>/</w:t>
            </w:r>
            <w:r w:rsidRPr="00FF6CE0">
              <w:rPr>
                <w:rFonts w:ascii="宋体" w:hAnsi="宋体" w:cs="宋体" w:hint="eastAsia"/>
                <w:kern w:val="0"/>
                <w:sz w:val="24"/>
                <w:szCs w:val="24"/>
              </w:rPr>
              <w:t>秒的扫描放电或单次放电。</w:t>
            </w:r>
          </w:p>
          <w:p w:rsidR="002914BB" w:rsidRPr="00FF6CE0" w:rsidRDefault="002914BB" w:rsidP="00FF6CE0">
            <w:pPr>
              <w:widowControl/>
              <w:spacing w:line="360" w:lineRule="auto"/>
              <w:rPr>
                <w:rFonts w:ascii="宋体" w:hAnsi="宋体" w:cs="宋体"/>
                <w:kern w:val="0"/>
                <w:sz w:val="24"/>
                <w:szCs w:val="24"/>
              </w:rPr>
            </w:pPr>
            <w:r w:rsidRPr="00FF6CE0">
              <w:rPr>
                <w:rFonts w:ascii="宋体" w:hAnsi="宋体" w:cs="宋体" w:hint="eastAsia"/>
                <w:kern w:val="0"/>
                <w:sz w:val="24"/>
                <w:szCs w:val="24"/>
              </w:rPr>
              <w:t>（6） 具有用户自定义常用测试程序存储功能。</w:t>
            </w:r>
          </w:p>
          <w:p w:rsidR="002914BB" w:rsidRPr="00FF6CE0" w:rsidRDefault="002914BB" w:rsidP="00FF6CE0">
            <w:pPr>
              <w:widowControl/>
              <w:spacing w:line="360" w:lineRule="auto"/>
              <w:rPr>
                <w:rFonts w:ascii="宋体" w:hAnsi="宋体" w:cs="宋体"/>
                <w:kern w:val="0"/>
                <w:sz w:val="24"/>
                <w:szCs w:val="24"/>
              </w:rPr>
            </w:pPr>
            <w:r w:rsidRPr="00FF6CE0">
              <w:rPr>
                <w:rFonts w:ascii="宋体" w:hAnsi="宋体" w:cs="宋体" w:hint="eastAsia"/>
                <w:kern w:val="0"/>
                <w:sz w:val="24"/>
                <w:szCs w:val="24"/>
              </w:rPr>
              <w:t>（7） 具有放电次数计数功能。</w:t>
            </w:r>
          </w:p>
        </w:tc>
        <w:tc>
          <w:tcPr>
            <w:tcW w:w="540" w:type="dxa"/>
            <w:shd w:val="clear" w:color="auto" w:fill="auto"/>
            <w:vAlign w:val="center"/>
          </w:tcPr>
          <w:p w:rsidR="002914BB" w:rsidRPr="00FF6CE0" w:rsidRDefault="002914BB" w:rsidP="00FF6CE0">
            <w:pPr>
              <w:spacing w:line="360" w:lineRule="auto"/>
              <w:jc w:val="center"/>
              <w:rPr>
                <w:rFonts w:ascii="Times New Roman" w:hAnsi="Times New Roman"/>
                <w:sz w:val="24"/>
                <w:szCs w:val="24"/>
              </w:rPr>
            </w:pPr>
            <w:r w:rsidRPr="00FF6CE0">
              <w:rPr>
                <w:rFonts w:ascii="Times New Roman" w:hAnsi="Times New Roman"/>
                <w:sz w:val="24"/>
                <w:szCs w:val="24"/>
              </w:rPr>
              <w:t>1</w:t>
            </w:r>
          </w:p>
        </w:tc>
        <w:tc>
          <w:tcPr>
            <w:tcW w:w="545" w:type="dxa"/>
            <w:shd w:val="clear" w:color="auto" w:fill="auto"/>
            <w:vAlign w:val="center"/>
          </w:tcPr>
          <w:p w:rsidR="002914BB" w:rsidRPr="00FF6CE0" w:rsidRDefault="002914BB" w:rsidP="00FF6CE0">
            <w:pPr>
              <w:spacing w:line="360" w:lineRule="auto"/>
              <w:jc w:val="center"/>
              <w:rPr>
                <w:rFonts w:ascii="Times New Roman" w:hAnsi="Times New Roman"/>
                <w:sz w:val="24"/>
                <w:szCs w:val="24"/>
              </w:rPr>
            </w:pPr>
            <w:r w:rsidRPr="00FF6CE0">
              <w:rPr>
                <w:rFonts w:ascii="Times New Roman" w:hAnsi="宋体"/>
                <w:sz w:val="24"/>
                <w:szCs w:val="24"/>
              </w:rPr>
              <w:t>套</w:t>
            </w:r>
          </w:p>
        </w:tc>
      </w:tr>
      <w:tr w:rsidR="002914BB" w:rsidRPr="00FF6CE0" w:rsidTr="002914BB">
        <w:trPr>
          <w:trHeight w:val="240"/>
        </w:trPr>
        <w:tc>
          <w:tcPr>
            <w:tcW w:w="822" w:type="dxa"/>
            <w:shd w:val="clear" w:color="auto" w:fill="auto"/>
            <w:vAlign w:val="center"/>
          </w:tcPr>
          <w:p w:rsidR="002914BB" w:rsidRPr="00FF6CE0" w:rsidRDefault="002914BB" w:rsidP="00FF6CE0">
            <w:pPr>
              <w:widowControl/>
              <w:spacing w:line="360" w:lineRule="auto"/>
              <w:jc w:val="left"/>
              <w:rPr>
                <w:rFonts w:ascii="宋体" w:hAnsi="宋体" w:cs="宋体"/>
                <w:kern w:val="0"/>
                <w:sz w:val="24"/>
                <w:szCs w:val="24"/>
              </w:rPr>
            </w:pPr>
            <w:r w:rsidRPr="00FF6CE0">
              <w:rPr>
                <w:rFonts w:ascii="宋体" w:hAnsi="宋体" w:cs="宋体" w:hint="eastAsia"/>
                <w:kern w:val="0"/>
                <w:sz w:val="24"/>
                <w:szCs w:val="24"/>
              </w:rPr>
              <w:t>1.2</w:t>
            </w:r>
          </w:p>
        </w:tc>
        <w:tc>
          <w:tcPr>
            <w:tcW w:w="1176" w:type="dxa"/>
            <w:shd w:val="clear" w:color="auto" w:fill="auto"/>
            <w:vAlign w:val="center"/>
          </w:tcPr>
          <w:p w:rsidR="002914BB" w:rsidRPr="00FF6CE0" w:rsidRDefault="002914BB" w:rsidP="00FF6CE0">
            <w:pPr>
              <w:autoSpaceDE w:val="0"/>
              <w:autoSpaceDN w:val="0"/>
              <w:adjustRightInd w:val="0"/>
              <w:spacing w:line="360" w:lineRule="auto"/>
              <w:jc w:val="center"/>
              <w:rPr>
                <w:rFonts w:ascii="Times New Roman" w:hAnsi="Times New Roman"/>
                <w:color w:val="000000"/>
                <w:kern w:val="0"/>
                <w:sz w:val="24"/>
                <w:szCs w:val="24"/>
              </w:rPr>
            </w:pPr>
            <w:r w:rsidRPr="00FF6CE0">
              <w:rPr>
                <w:rFonts w:ascii="Times New Roman" w:hAnsi="宋体" w:hint="eastAsia"/>
                <w:color w:val="000000"/>
                <w:kern w:val="0"/>
                <w:sz w:val="24"/>
                <w:szCs w:val="24"/>
              </w:rPr>
              <w:t>静电放电测试仪技术参数要求</w:t>
            </w:r>
          </w:p>
        </w:tc>
        <w:tc>
          <w:tcPr>
            <w:tcW w:w="5214" w:type="dxa"/>
            <w:shd w:val="clear" w:color="auto" w:fill="auto"/>
          </w:tcPr>
          <w:p w:rsidR="002914BB" w:rsidRPr="00FF6CE0" w:rsidRDefault="002914BB" w:rsidP="00FF6CE0">
            <w:pPr>
              <w:widowControl/>
              <w:spacing w:line="360" w:lineRule="auto"/>
              <w:rPr>
                <w:rFonts w:ascii="宋体" w:hAnsi="宋体" w:cs="宋体"/>
                <w:kern w:val="0"/>
                <w:sz w:val="24"/>
                <w:szCs w:val="24"/>
              </w:rPr>
            </w:pPr>
            <w:r w:rsidRPr="00FF6CE0">
              <w:rPr>
                <w:rFonts w:ascii="宋体" w:hAnsi="宋体" w:cs="宋体" w:hint="eastAsia"/>
                <w:kern w:val="0"/>
                <w:sz w:val="24"/>
                <w:szCs w:val="24"/>
              </w:rPr>
              <w:t>（1） 放电方式：空气放电、接触放电两种方式</w:t>
            </w:r>
          </w:p>
          <w:p w:rsidR="002914BB" w:rsidRPr="00FF6CE0" w:rsidRDefault="002914BB" w:rsidP="00FF6CE0">
            <w:pPr>
              <w:widowControl/>
              <w:spacing w:line="360" w:lineRule="auto"/>
              <w:rPr>
                <w:rFonts w:ascii="宋体" w:hAnsi="宋体" w:cs="宋体"/>
                <w:kern w:val="0"/>
                <w:sz w:val="24"/>
                <w:szCs w:val="24"/>
              </w:rPr>
            </w:pPr>
            <w:r w:rsidRPr="00FF6CE0">
              <w:rPr>
                <w:rFonts w:ascii="宋体" w:hAnsi="宋体" w:cs="宋体" w:hint="eastAsia"/>
                <w:kern w:val="0"/>
                <w:sz w:val="24"/>
                <w:szCs w:val="24"/>
              </w:rPr>
              <w:t>★（2） 输出电压：空气放电（1-30）k</w:t>
            </w:r>
            <w:r w:rsidRPr="00FF6CE0">
              <w:rPr>
                <w:rFonts w:ascii="宋体" w:hAnsi="宋体" w:cs="宋体"/>
                <w:kern w:val="0"/>
                <w:sz w:val="24"/>
                <w:szCs w:val="24"/>
              </w:rPr>
              <w:t>V±10%</w:t>
            </w:r>
            <w:r w:rsidRPr="00FF6CE0">
              <w:rPr>
                <w:rFonts w:ascii="宋体" w:hAnsi="宋体" w:cs="宋体" w:hint="eastAsia"/>
                <w:kern w:val="0"/>
                <w:sz w:val="24"/>
                <w:szCs w:val="24"/>
              </w:rPr>
              <w:t>；</w:t>
            </w:r>
          </w:p>
          <w:p w:rsidR="002914BB" w:rsidRPr="00FF6CE0" w:rsidRDefault="002914BB" w:rsidP="00FF6CE0">
            <w:pPr>
              <w:widowControl/>
              <w:spacing w:line="360" w:lineRule="auto"/>
              <w:ind w:firstLineChars="850" w:firstLine="2040"/>
              <w:rPr>
                <w:rFonts w:ascii="宋体" w:hAnsi="宋体" w:cs="宋体"/>
                <w:kern w:val="0"/>
                <w:sz w:val="24"/>
                <w:szCs w:val="24"/>
              </w:rPr>
            </w:pPr>
            <w:r w:rsidRPr="00FF6CE0">
              <w:rPr>
                <w:rFonts w:ascii="宋体" w:hAnsi="宋体" w:cs="宋体" w:hint="eastAsia"/>
                <w:kern w:val="0"/>
                <w:sz w:val="24"/>
                <w:szCs w:val="24"/>
              </w:rPr>
              <w:t>接触放电（1-30）k</w:t>
            </w:r>
            <w:r w:rsidRPr="00FF6CE0">
              <w:rPr>
                <w:rFonts w:ascii="宋体" w:hAnsi="宋体" w:cs="宋体"/>
                <w:kern w:val="0"/>
                <w:sz w:val="24"/>
                <w:szCs w:val="24"/>
              </w:rPr>
              <w:t>V±10%</w:t>
            </w:r>
          </w:p>
          <w:p w:rsidR="002914BB" w:rsidRPr="00FF6CE0" w:rsidRDefault="002914BB" w:rsidP="00FF6CE0">
            <w:pPr>
              <w:widowControl/>
              <w:spacing w:line="360" w:lineRule="auto"/>
              <w:rPr>
                <w:rFonts w:ascii="宋体" w:hAnsi="宋体" w:cs="宋体"/>
                <w:kern w:val="0"/>
                <w:sz w:val="24"/>
                <w:szCs w:val="24"/>
              </w:rPr>
            </w:pPr>
            <w:r w:rsidRPr="00FF6CE0">
              <w:rPr>
                <w:rFonts w:ascii="宋体" w:hAnsi="宋体" w:cs="宋体" w:hint="eastAsia"/>
                <w:kern w:val="0"/>
                <w:sz w:val="24"/>
                <w:szCs w:val="24"/>
              </w:rPr>
              <w:t>（3） 储能电容：</w:t>
            </w:r>
            <w:r w:rsidRPr="00FF6CE0">
              <w:rPr>
                <w:rFonts w:ascii="宋体" w:hAnsi="宋体" w:cs="宋体"/>
                <w:kern w:val="0"/>
                <w:sz w:val="24"/>
                <w:szCs w:val="24"/>
              </w:rPr>
              <w:t>150pF±10%</w:t>
            </w:r>
          </w:p>
          <w:p w:rsidR="002914BB" w:rsidRPr="00FF6CE0" w:rsidRDefault="002914BB" w:rsidP="00FF6CE0">
            <w:pPr>
              <w:widowControl/>
              <w:spacing w:line="360" w:lineRule="auto"/>
              <w:rPr>
                <w:rFonts w:ascii="宋体" w:hAnsi="宋体" w:cs="宋体"/>
                <w:kern w:val="0"/>
                <w:sz w:val="24"/>
                <w:szCs w:val="24"/>
              </w:rPr>
            </w:pPr>
            <w:r w:rsidRPr="00FF6CE0">
              <w:rPr>
                <w:rFonts w:ascii="宋体" w:hAnsi="宋体" w:cs="宋体" w:hint="eastAsia"/>
                <w:kern w:val="0"/>
                <w:sz w:val="24"/>
                <w:szCs w:val="24"/>
              </w:rPr>
              <w:t>（4） 放电电阻：</w:t>
            </w:r>
            <w:r w:rsidRPr="00FF6CE0">
              <w:rPr>
                <w:rFonts w:ascii="宋体" w:hAnsi="宋体" w:cs="宋体"/>
                <w:kern w:val="0"/>
                <w:sz w:val="24"/>
                <w:szCs w:val="24"/>
              </w:rPr>
              <w:t>330Ω</w:t>
            </w:r>
            <w:r w:rsidRPr="00FF6CE0">
              <w:rPr>
                <w:rFonts w:ascii="宋体" w:hAnsi="宋体" w:cs="宋体" w:hint="eastAsia"/>
                <w:kern w:val="0"/>
                <w:sz w:val="24"/>
                <w:szCs w:val="24"/>
              </w:rPr>
              <w:t>±</w:t>
            </w:r>
            <w:r w:rsidRPr="00FF6CE0">
              <w:rPr>
                <w:rFonts w:ascii="宋体" w:hAnsi="宋体" w:cs="宋体"/>
                <w:kern w:val="0"/>
                <w:sz w:val="24"/>
                <w:szCs w:val="24"/>
              </w:rPr>
              <w:t>10%</w:t>
            </w:r>
          </w:p>
          <w:p w:rsidR="002914BB" w:rsidRPr="00FF6CE0" w:rsidRDefault="002914BB" w:rsidP="00FF6CE0">
            <w:pPr>
              <w:widowControl/>
              <w:spacing w:line="360" w:lineRule="auto"/>
              <w:rPr>
                <w:rFonts w:ascii="宋体" w:hAnsi="宋体" w:cs="宋体"/>
                <w:kern w:val="0"/>
                <w:sz w:val="24"/>
                <w:szCs w:val="24"/>
              </w:rPr>
            </w:pPr>
            <w:r w:rsidRPr="00FF6CE0">
              <w:rPr>
                <w:rFonts w:ascii="宋体" w:hAnsi="宋体" w:cs="宋体" w:hint="eastAsia"/>
                <w:kern w:val="0"/>
                <w:sz w:val="24"/>
                <w:szCs w:val="24"/>
              </w:rPr>
              <w:t>（5） 充电电阻：</w:t>
            </w:r>
            <w:r w:rsidRPr="00FF6CE0">
              <w:rPr>
                <w:rFonts w:ascii="宋体" w:hAnsi="宋体" w:cs="宋体"/>
                <w:kern w:val="0"/>
                <w:sz w:val="24"/>
                <w:szCs w:val="24"/>
              </w:rPr>
              <w:t>&gt;50MΩ</w:t>
            </w:r>
          </w:p>
          <w:p w:rsidR="002914BB" w:rsidRPr="00FF6CE0" w:rsidRDefault="002914BB" w:rsidP="00FF6CE0">
            <w:pPr>
              <w:widowControl/>
              <w:spacing w:line="360" w:lineRule="auto"/>
              <w:rPr>
                <w:rFonts w:ascii="宋体" w:hAnsi="宋体" w:cs="宋体"/>
                <w:kern w:val="0"/>
                <w:sz w:val="24"/>
                <w:szCs w:val="24"/>
              </w:rPr>
            </w:pPr>
            <w:r w:rsidRPr="00FF6CE0">
              <w:rPr>
                <w:rFonts w:ascii="宋体" w:hAnsi="宋体" w:cs="宋体" w:hint="eastAsia"/>
                <w:kern w:val="0"/>
                <w:sz w:val="24"/>
                <w:szCs w:val="24"/>
              </w:rPr>
              <w:t>（6） 保持时间：</w:t>
            </w:r>
            <w:r w:rsidRPr="00FF6CE0">
              <w:rPr>
                <w:rFonts w:ascii="宋体" w:hAnsi="宋体" w:cs="宋体"/>
                <w:kern w:val="0"/>
                <w:sz w:val="24"/>
                <w:szCs w:val="24"/>
              </w:rPr>
              <w:t>&gt;5s</w:t>
            </w:r>
          </w:p>
          <w:p w:rsidR="002914BB" w:rsidRPr="00FF6CE0" w:rsidRDefault="002914BB" w:rsidP="00FF6CE0">
            <w:pPr>
              <w:widowControl/>
              <w:spacing w:line="360" w:lineRule="auto"/>
              <w:rPr>
                <w:rFonts w:ascii="宋体" w:hAnsi="宋体" w:cs="宋体"/>
                <w:kern w:val="0"/>
                <w:sz w:val="24"/>
                <w:szCs w:val="24"/>
              </w:rPr>
            </w:pPr>
            <w:r w:rsidRPr="00FF6CE0">
              <w:rPr>
                <w:rFonts w:ascii="宋体" w:hAnsi="宋体" w:cs="宋体" w:hint="eastAsia"/>
                <w:kern w:val="0"/>
                <w:sz w:val="24"/>
                <w:szCs w:val="24"/>
              </w:rPr>
              <w:t>（7） 电流上升时间</w:t>
            </w:r>
            <w:r w:rsidRPr="00FF6CE0">
              <w:rPr>
                <w:rFonts w:ascii="宋体" w:hAnsi="宋体" w:cs="宋体"/>
                <w:kern w:val="0"/>
                <w:sz w:val="24"/>
                <w:szCs w:val="24"/>
              </w:rPr>
              <w:t>(2Ω</w:t>
            </w:r>
            <w:r w:rsidRPr="00FF6CE0">
              <w:rPr>
                <w:rFonts w:ascii="宋体" w:hAnsi="宋体" w:cs="宋体" w:hint="eastAsia"/>
                <w:kern w:val="0"/>
                <w:sz w:val="24"/>
                <w:szCs w:val="24"/>
              </w:rPr>
              <w:t>负载时</w:t>
            </w:r>
            <w:r w:rsidRPr="00FF6CE0">
              <w:rPr>
                <w:rFonts w:ascii="宋体" w:hAnsi="宋体" w:cs="宋体"/>
                <w:kern w:val="0"/>
                <w:sz w:val="24"/>
                <w:szCs w:val="24"/>
              </w:rPr>
              <w:t>)</w:t>
            </w:r>
            <w:r w:rsidRPr="00FF6CE0">
              <w:rPr>
                <w:rFonts w:ascii="宋体" w:hAnsi="宋体" w:cs="宋体" w:hint="eastAsia"/>
                <w:kern w:val="0"/>
                <w:sz w:val="24"/>
                <w:szCs w:val="24"/>
              </w:rPr>
              <w:t>：（</w:t>
            </w:r>
            <w:r w:rsidRPr="00FF6CE0">
              <w:rPr>
                <w:rFonts w:ascii="宋体" w:hAnsi="宋体" w:cs="宋体"/>
                <w:kern w:val="0"/>
                <w:sz w:val="24"/>
                <w:szCs w:val="24"/>
              </w:rPr>
              <w:t>0.7</w:t>
            </w:r>
            <w:r w:rsidRPr="00FF6CE0">
              <w:rPr>
                <w:rFonts w:ascii="宋体" w:hAnsi="宋体" w:cs="宋体" w:hint="eastAsia"/>
                <w:kern w:val="0"/>
                <w:sz w:val="24"/>
                <w:szCs w:val="24"/>
              </w:rPr>
              <w:t>-</w:t>
            </w:r>
            <w:r w:rsidRPr="00FF6CE0">
              <w:rPr>
                <w:rFonts w:ascii="宋体" w:hAnsi="宋体" w:cs="宋体"/>
                <w:kern w:val="0"/>
                <w:sz w:val="24"/>
                <w:szCs w:val="24"/>
              </w:rPr>
              <w:t>1</w:t>
            </w:r>
            <w:r w:rsidRPr="00FF6CE0">
              <w:rPr>
                <w:rFonts w:ascii="宋体" w:hAnsi="宋体" w:cs="宋体" w:hint="eastAsia"/>
                <w:kern w:val="0"/>
                <w:sz w:val="24"/>
                <w:szCs w:val="24"/>
              </w:rPr>
              <w:t>）</w:t>
            </w:r>
            <w:r w:rsidRPr="00FF6CE0">
              <w:rPr>
                <w:rFonts w:ascii="宋体" w:hAnsi="宋体" w:cs="宋体"/>
                <w:kern w:val="0"/>
                <w:sz w:val="24"/>
                <w:szCs w:val="24"/>
              </w:rPr>
              <w:t>ns</w:t>
            </w:r>
          </w:p>
          <w:p w:rsidR="002914BB" w:rsidRPr="00FF6CE0" w:rsidRDefault="002914BB" w:rsidP="00FF6CE0">
            <w:pPr>
              <w:widowControl/>
              <w:spacing w:line="360" w:lineRule="auto"/>
              <w:rPr>
                <w:rFonts w:ascii="宋体" w:hAnsi="宋体" w:cs="宋体"/>
                <w:kern w:val="0"/>
                <w:sz w:val="24"/>
                <w:szCs w:val="24"/>
              </w:rPr>
            </w:pPr>
            <w:r w:rsidRPr="00FF6CE0">
              <w:rPr>
                <w:rFonts w:ascii="宋体" w:hAnsi="宋体" w:cs="宋体" w:hint="eastAsia"/>
                <w:kern w:val="0"/>
                <w:sz w:val="24"/>
                <w:szCs w:val="24"/>
              </w:rPr>
              <w:t>（8） 波宽30ns时的电流值：</w:t>
            </w:r>
            <w:r w:rsidRPr="00FF6CE0">
              <w:rPr>
                <w:rFonts w:ascii="宋体" w:hAnsi="宋体" w:cs="宋体"/>
                <w:kern w:val="0"/>
                <w:sz w:val="24"/>
                <w:szCs w:val="24"/>
              </w:rPr>
              <w:t>2A/kV±30%</w:t>
            </w:r>
          </w:p>
          <w:p w:rsidR="002914BB" w:rsidRPr="00FF6CE0" w:rsidRDefault="002914BB" w:rsidP="00FF6CE0">
            <w:pPr>
              <w:widowControl/>
              <w:spacing w:line="360" w:lineRule="auto"/>
              <w:rPr>
                <w:rFonts w:ascii="宋体" w:hAnsi="宋体" w:cs="宋体"/>
                <w:kern w:val="0"/>
                <w:sz w:val="24"/>
                <w:szCs w:val="24"/>
              </w:rPr>
            </w:pPr>
            <w:r w:rsidRPr="00FF6CE0">
              <w:rPr>
                <w:rFonts w:ascii="宋体" w:hAnsi="宋体" w:cs="宋体" w:hint="eastAsia"/>
                <w:kern w:val="0"/>
                <w:sz w:val="24"/>
                <w:szCs w:val="24"/>
              </w:rPr>
              <w:t>（9） 波宽60ns时的电流值：1</w:t>
            </w:r>
            <w:r w:rsidRPr="00FF6CE0">
              <w:rPr>
                <w:rFonts w:ascii="宋体" w:hAnsi="宋体" w:cs="宋体"/>
                <w:kern w:val="0"/>
                <w:sz w:val="24"/>
                <w:szCs w:val="24"/>
              </w:rPr>
              <w:t>A/kV±30%</w:t>
            </w:r>
          </w:p>
          <w:p w:rsidR="002914BB" w:rsidRPr="00FF6CE0" w:rsidRDefault="002914BB" w:rsidP="00FF6CE0">
            <w:pPr>
              <w:widowControl/>
              <w:spacing w:line="360" w:lineRule="auto"/>
              <w:rPr>
                <w:rFonts w:ascii="宋体" w:hAnsi="宋体" w:cs="宋体"/>
                <w:kern w:val="0"/>
                <w:sz w:val="24"/>
                <w:szCs w:val="24"/>
              </w:rPr>
            </w:pPr>
            <w:r w:rsidRPr="00FF6CE0">
              <w:rPr>
                <w:rFonts w:ascii="宋体" w:hAnsi="宋体" w:cs="宋体" w:hint="eastAsia"/>
                <w:kern w:val="0"/>
                <w:sz w:val="24"/>
                <w:szCs w:val="24"/>
              </w:rPr>
              <w:t>（10）极性：正、负或正负交替三种选择模式</w:t>
            </w:r>
          </w:p>
          <w:p w:rsidR="002914BB" w:rsidRPr="00FF6CE0" w:rsidRDefault="002914BB" w:rsidP="00FF6CE0">
            <w:pPr>
              <w:widowControl/>
              <w:spacing w:line="360" w:lineRule="auto"/>
              <w:rPr>
                <w:rFonts w:ascii="宋体" w:hAnsi="宋体" w:cs="宋体"/>
                <w:kern w:val="0"/>
                <w:sz w:val="24"/>
                <w:szCs w:val="24"/>
              </w:rPr>
            </w:pPr>
            <w:r w:rsidRPr="00FF6CE0">
              <w:rPr>
                <w:rFonts w:ascii="宋体" w:hAnsi="宋体" w:cs="宋体" w:hint="eastAsia"/>
                <w:kern w:val="0"/>
                <w:sz w:val="24"/>
                <w:szCs w:val="24"/>
              </w:rPr>
              <w:t>（11）放电次数：（</w:t>
            </w:r>
            <w:r w:rsidRPr="00FF6CE0">
              <w:rPr>
                <w:rFonts w:ascii="宋体" w:hAnsi="宋体" w:cs="宋体"/>
                <w:kern w:val="0"/>
                <w:sz w:val="24"/>
                <w:szCs w:val="24"/>
              </w:rPr>
              <w:t>1-</w:t>
            </w:r>
            <w:r w:rsidRPr="00FF6CE0">
              <w:rPr>
                <w:rFonts w:ascii="宋体" w:hAnsi="宋体" w:cs="宋体" w:hint="eastAsia"/>
                <w:kern w:val="0"/>
                <w:sz w:val="24"/>
                <w:szCs w:val="24"/>
              </w:rPr>
              <w:t>30000）次可设定</w:t>
            </w:r>
          </w:p>
          <w:p w:rsidR="002914BB" w:rsidRPr="00FF6CE0" w:rsidRDefault="002914BB" w:rsidP="00FF6CE0">
            <w:pPr>
              <w:widowControl/>
              <w:spacing w:line="360" w:lineRule="auto"/>
              <w:rPr>
                <w:rFonts w:ascii="宋体" w:hAnsi="宋体" w:cs="宋体"/>
                <w:kern w:val="0"/>
                <w:sz w:val="24"/>
                <w:szCs w:val="24"/>
              </w:rPr>
            </w:pPr>
            <w:r w:rsidRPr="00FF6CE0">
              <w:rPr>
                <w:rFonts w:ascii="宋体" w:hAnsi="宋体" w:cs="宋体" w:hint="eastAsia"/>
                <w:kern w:val="0"/>
                <w:sz w:val="24"/>
                <w:szCs w:val="24"/>
              </w:rPr>
              <w:lastRenderedPageBreak/>
              <w:t>（12）连续放电间隔时间：（</w:t>
            </w:r>
            <w:r w:rsidRPr="00FF6CE0">
              <w:rPr>
                <w:rFonts w:ascii="宋体" w:hAnsi="宋体" w:cs="宋体"/>
                <w:kern w:val="0"/>
                <w:sz w:val="24"/>
                <w:szCs w:val="24"/>
              </w:rPr>
              <w:t>0.05-99</w:t>
            </w:r>
            <w:r w:rsidRPr="00FF6CE0">
              <w:rPr>
                <w:rFonts w:ascii="宋体" w:hAnsi="宋体" w:cs="宋体" w:hint="eastAsia"/>
                <w:kern w:val="0"/>
                <w:sz w:val="24"/>
                <w:szCs w:val="24"/>
              </w:rPr>
              <w:t>）秒可设定</w:t>
            </w:r>
          </w:p>
          <w:p w:rsidR="002914BB" w:rsidRPr="00FF6CE0" w:rsidRDefault="002914BB" w:rsidP="00FF6CE0">
            <w:pPr>
              <w:autoSpaceDE w:val="0"/>
              <w:autoSpaceDN w:val="0"/>
              <w:adjustRightInd w:val="0"/>
              <w:spacing w:line="360" w:lineRule="auto"/>
              <w:jc w:val="left"/>
              <w:rPr>
                <w:rFonts w:ascii="Times New Roman" w:hAnsi="Times New Roman"/>
                <w:color w:val="000000"/>
                <w:kern w:val="0"/>
                <w:sz w:val="24"/>
                <w:szCs w:val="24"/>
              </w:rPr>
            </w:pPr>
            <w:r w:rsidRPr="00FF6CE0">
              <w:rPr>
                <w:rFonts w:ascii="宋体" w:hAnsi="宋体" w:cs="宋体" w:hint="eastAsia"/>
                <w:kern w:val="0"/>
                <w:sz w:val="24"/>
                <w:szCs w:val="24"/>
              </w:rPr>
              <w:t>（13）放电枪头：IEC标准规定的球形头和锥形头，可任意更换安装</w:t>
            </w:r>
          </w:p>
        </w:tc>
        <w:tc>
          <w:tcPr>
            <w:tcW w:w="540" w:type="dxa"/>
            <w:shd w:val="clear" w:color="auto" w:fill="auto"/>
            <w:vAlign w:val="center"/>
          </w:tcPr>
          <w:p w:rsidR="002914BB" w:rsidRPr="00FF6CE0" w:rsidRDefault="002914BB" w:rsidP="00FF6CE0">
            <w:pPr>
              <w:spacing w:line="360" w:lineRule="auto"/>
              <w:jc w:val="center"/>
              <w:rPr>
                <w:rFonts w:ascii="Times New Roman" w:hAnsi="Times New Roman"/>
                <w:sz w:val="24"/>
                <w:szCs w:val="24"/>
              </w:rPr>
            </w:pPr>
            <w:r w:rsidRPr="00FF6CE0">
              <w:rPr>
                <w:rFonts w:ascii="Times New Roman" w:hAnsi="Times New Roman"/>
                <w:sz w:val="24"/>
                <w:szCs w:val="24"/>
              </w:rPr>
              <w:lastRenderedPageBreak/>
              <w:t>1</w:t>
            </w:r>
          </w:p>
        </w:tc>
        <w:tc>
          <w:tcPr>
            <w:tcW w:w="545" w:type="dxa"/>
            <w:shd w:val="clear" w:color="auto" w:fill="auto"/>
            <w:vAlign w:val="center"/>
          </w:tcPr>
          <w:p w:rsidR="002914BB" w:rsidRPr="00FF6CE0" w:rsidRDefault="002914BB" w:rsidP="00FF6CE0">
            <w:pPr>
              <w:spacing w:line="360" w:lineRule="auto"/>
              <w:jc w:val="center"/>
              <w:rPr>
                <w:rFonts w:ascii="Times New Roman" w:hAnsi="Times New Roman"/>
                <w:sz w:val="24"/>
                <w:szCs w:val="24"/>
              </w:rPr>
            </w:pPr>
            <w:r w:rsidRPr="00FF6CE0">
              <w:rPr>
                <w:rFonts w:ascii="Times New Roman" w:hAnsi="宋体"/>
                <w:sz w:val="24"/>
                <w:szCs w:val="24"/>
              </w:rPr>
              <w:t>套</w:t>
            </w:r>
          </w:p>
        </w:tc>
      </w:tr>
      <w:tr w:rsidR="002914BB" w:rsidRPr="00FF6CE0" w:rsidTr="002914BB">
        <w:trPr>
          <w:trHeight w:val="607"/>
        </w:trPr>
        <w:tc>
          <w:tcPr>
            <w:tcW w:w="822" w:type="dxa"/>
            <w:shd w:val="clear" w:color="auto" w:fill="auto"/>
            <w:vAlign w:val="center"/>
          </w:tcPr>
          <w:p w:rsidR="002914BB" w:rsidRPr="00FF6CE0" w:rsidRDefault="002914BB" w:rsidP="00FF6CE0">
            <w:pPr>
              <w:widowControl/>
              <w:spacing w:line="360" w:lineRule="auto"/>
              <w:jc w:val="left"/>
              <w:rPr>
                <w:rFonts w:ascii="宋体" w:hAnsi="宋体" w:cs="宋体"/>
                <w:kern w:val="0"/>
                <w:sz w:val="24"/>
                <w:szCs w:val="24"/>
              </w:rPr>
            </w:pPr>
            <w:r w:rsidRPr="00FF6CE0">
              <w:rPr>
                <w:rFonts w:ascii="宋体" w:hAnsi="宋体" w:cs="宋体" w:hint="eastAsia"/>
                <w:kern w:val="0"/>
                <w:sz w:val="24"/>
                <w:szCs w:val="24"/>
              </w:rPr>
              <w:lastRenderedPageBreak/>
              <w:t>1.3</w:t>
            </w:r>
          </w:p>
        </w:tc>
        <w:tc>
          <w:tcPr>
            <w:tcW w:w="1176" w:type="dxa"/>
            <w:shd w:val="clear" w:color="auto" w:fill="auto"/>
            <w:vAlign w:val="center"/>
          </w:tcPr>
          <w:p w:rsidR="002914BB" w:rsidRPr="00FF6CE0" w:rsidRDefault="002914BB" w:rsidP="00FF6CE0">
            <w:pPr>
              <w:autoSpaceDE w:val="0"/>
              <w:autoSpaceDN w:val="0"/>
              <w:adjustRightInd w:val="0"/>
              <w:spacing w:line="360" w:lineRule="auto"/>
              <w:jc w:val="center"/>
              <w:rPr>
                <w:rFonts w:ascii="Times New Roman" w:hAnsi="Times New Roman"/>
                <w:color w:val="000000"/>
                <w:kern w:val="0"/>
                <w:sz w:val="24"/>
                <w:szCs w:val="24"/>
              </w:rPr>
            </w:pPr>
            <w:r w:rsidRPr="00FF6CE0">
              <w:rPr>
                <w:rFonts w:ascii="Times New Roman" w:hAnsi="宋体"/>
                <w:color w:val="000000"/>
                <w:kern w:val="0"/>
                <w:sz w:val="24"/>
                <w:szCs w:val="24"/>
              </w:rPr>
              <w:t>其它（若有）</w:t>
            </w:r>
          </w:p>
        </w:tc>
        <w:tc>
          <w:tcPr>
            <w:tcW w:w="5214" w:type="dxa"/>
            <w:shd w:val="clear" w:color="auto" w:fill="auto"/>
          </w:tcPr>
          <w:p w:rsidR="002914BB" w:rsidRPr="00FF6CE0" w:rsidRDefault="002914BB" w:rsidP="00FF6CE0">
            <w:pPr>
              <w:autoSpaceDE w:val="0"/>
              <w:autoSpaceDN w:val="0"/>
              <w:adjustRightInd w:val="0"/>
              <w:spacing w:line="360" w:lineRule="auto"/>
              <w:jc w:val="left"/>
              <w:rPr>
                <w:rFonts w:ascii="Times New Roman" w:hAnsi="Times New Roman"/>
                <w:color w:val="000000"/>
                <w:kern w:val="0"/>
                <w:sz w:val="24"/>
                <w:szCs w:val="24"/>
              </w:rPr>
            </w:pPr>
          </w:p>
        </w:tc>
        <w:tc>
          <w:tcPr>
            <w:tcW w:w="540" w:type="dxa"/>
            <w:shd w:val="clear" w:color="auto" w:fill="auto"/>
            <w:vAlign w:val="center"/>
          </w:tcPr>
          <w:p w:rsidR="002914BB" w:rsidRPr="00FF6CE0" w:rsidRDefault="002914BB" w:rsidP="00FF6CE0">
            <w:pPr>
              <w:spacing w:line="360" w:lineRule="auto"/>
              <w:jc w:val="center"/>
              <w:rPr>
                <w:rFonts w:ascii="Times New Roman" w:hAnsi="Times New Roman"/>
                <w:sz w:val="24"/>
                <w:szCs w:val="24"/>
              </w:rPr>
            </w:pPr>
          </w:p>
        </w:tc>
        <w:tc>
          <w:tcPr>
            <w:tcW w:w="545" w:type="dxa"/>
            <w:shd w:val="clear" w:color="auto" w:fill="auto"/>
            <w:vAlign w:val="center"/>
          </w:tcPr>
          <w:p w:rsidR="002914BB" w:rsidRPr="00FF6CE0" w:rsidRDefault="002914BB" w:rsidP="00FF6CE0">
            <w:pPr>
              <w:spacing w:line="360" w:lineRule="auto"/>
              <w:jc w:val="center"/>
              <w:rPr>
                <w:rFonts w:ascii="Times New Roman" w:hAnsi="Times New Roman"/>
                <w:sz w:val="24"/>
                <w:szCs w:val="24"/>
              </w:rPr>
            </w:pPr>
          </w:p>
        </w:tc>
      </w:tr>
    </w:tbl>
    <w:p w:rsidR="003314FE" w:rsidRDefault="003314FE" w:rsidP="002914BB"/>
    <w:p w:rsidR="00F81C6E" w:rsidRDefault="00F81C6E" w:rsidP="002914BB"/>
    <w:p w:rsidR="00F81C6E" w:rsidRPr="00991A02" w:rsidRDefault="00F81C6E" w:rsidP="00F81C6E">
      <w:r w:rsidRPr="00F81C6E">
        <w:rPr>
          <w:rFonts w:ascii="宋体" w:eastAsia="宋体" w:hAnsi="宋体" w:cs="宋体" w:hint="eastAsia"/>
          <w:kern w:val="0"/>
          <w:sz w:val="24"/>
          <w:szCs w:val="24"/>
        </w:rPr>
        <w:t>备注：★是必须满足的性能指标；</w:t>
      </w:r>
      <w:r w:rsidRPr="00991A02">
        <w:rPr>
          <w:rFonts w:ascii="宋体" w:eastAsia="宋体" w:hAnsi="宋体" w:cs="宋体" w:hint="eastAsia"/>
          <w:kern w:val="0"/>
          <w:sz w:val="24"/>
          <w:szCs w:val="24"/>
        </w:rPr>
        <w:t>▲</w:t>
      </w:r>
      <w:r>
        <w:rPr>
          <w:rFonts w:ascii="宋体" w:eastAsia="宋体" w:hAnsi="宋体" w:cs="宋体" w:hint="eastAsia"/>
          <w:kern w:val="0"/>
          <w:sz w:val="24"/>
          <w:szCs w:val="24"/>
        </w:rPr>
        <w:t>是性能比较的重要指标</w:t>
      </w:r>
    </w:p>
    <w:p w:rsidR="00F81C6E" w:rsidRPr="00F81C6E" w:rsidRDefault="00F81C6E" w:rsidP="002914BB"/>
    <w:p w:rsidR="00F81C6E" w:rsidRDefault="00F81C6E" w:rsidP="002914BB"/>
    <w:p w:rsidR="00F81C6E" w:rsidRDefault="00F81C6E" w:rsidP="002914BB"/>
    <w:p w:rsidR="00F81C6E" w:rsidRDefault="00F81C6E" w:rsidP="002914BB"/>
    <w:p w:rsidR="00F81C6E" w:rsidRDefault="00F81C6E" w:rsidP="002914BB"/>
    <w:sectPr w:rsidR="00F81C6E" w:rsidSect="003314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D41" w:rsidRDefault="00055D41" w:rsidP="00FF6CE0">
      <w:r>
        <w:separator/>
      </w:r>
    </w:p>
  </w:endnote>
  <w:endnote w:type="continuationSeparator" w:id="1">
    <w:p w:rsidR="00055D41" w:rsidRDefault="00055D41" w:rsidP="00FF6C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D41" w:rsidRDefault="00055D41" w:rsidP="00FF6CE0">
      <w:r>
        <w:separator/>
      </w:r>
    </w:p>
  </w:footnote>
  <w:footnote w:type="continuationSeparator" w:id="1">
    <w:p w:rsidR="00055D41" w:rsidRDefault="00055D41" w:rsidP="00FF6C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3A0037"/>
    <w:multiLevelType w:val="hybridMultilevel"/>
    <w:tmpl w:val="044C29C0"/>
    <w:lvl w:ilvl="0" w:tplc="ED428D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4AC5"/>
    <w:rsid w:val="00055D41"/>
    <w:rsid w:val="00074AC5"/>
    <w:rsid w:val="001B36C0"/>
    <w:rsid w:val="002914BB"/>
    <w:rsid w:val="003314FE"/>
    <w:rsid w:val="003540FB"/>
    <w:rsid w:val="003C14BE"/>
    <w:rsid w:val="00504631"/>
    <w:rsid w:val="00801D91"/>
    <w:rsid w:val="00A71E5E"/>
    <w:rsid w:val="00BB4CE7"/>
    <w:rsid w:val="00C1225F"/>
    <w:rsid w:val="00F81C6E"/>
    <w:rsid w:val="00FF6C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AC5"/>
    <w:pPr>
      <w:widowControl w:val="0"/>
      <w:jc w:val="both"/>
    </w:pPr>
  </w:style>
  <w:style w:type="paragraph" w:styleId="1">
    <w:name w:val="heading 1"/>
    <w:basedOn w:val="a"/>
    <w:next w:val="a"/>
    <w:link w:val="1Char"/>
    <w:uiPriority w:val="9"/>
    <w:qFormat/>
    <w:rsid w:val="00074AC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74AC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74AC5"/>
    <w:rPr>
      <w:b/>
      <w:bCs/>
      <w:kern w:val="44"/>
      <w:sz w:val="44"/>
      <w:szCs w:val="44"/>
    </w:rPr>
  </w:style>
  <w:style w:type="character" w:customStyle="1" w:styleId="2Char">
    <w:name w:val="标题 2 Char"/>
    <w:basedOn w:val="a0"/>
    <w:link w:val="2"/>
    <w:uiPriority w:val="9"/>
    <w:rsid w:val="00074AC5"/>
    <w:rPr>
      <w:rFonts w:asciiTheme="majorHAnsi" w:eastAsiaTheme="majorEastAsia" w:hAnsiTheme="majorHAnsi" w:cstheme="majorBidi"/>
      <w:b/>
      <w:bCs/>
      <w:sz w:val="32"/>
      <w:szCs w:val="32"/>
    </w:rPr>
  </w:style>
  <w:style w:type="paragraph" w:styleId="a3">
    <w:name w:val="header"/>
    <w:basedOn w:val="a"/>
    <w:link w:val="Char"/>
    <w:uiPriority w:val="99"/>
    <w:semiHidden/>
    <w:unhideWhenUsed/>
    <w:rsid w:val="00FF6C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6CE0"/>
    <w:rPr>
      <w:sz w:val="18"/>
      <w:szCs w:val="18"/>
    </w:rPr>
  </w:style>
  <w:style w:type="paragraph" w:styleId="a4">
    <w:name w:val="footer"/>
    <w:basedOn w:val="a"/>
    <w:link w:val="Char0"/>
    <w:uiPriority w:val="99"/>
    <w:semiHidden/>
    <w:unhideWhenUsed/>
    <w:rsid w:val="00FF6CE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6CE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107</Words>
  <Characters>616</Characters>
  <Application>Microsoft Office Word</Application>
  <DocSecurity>0</DocSecurity>
  <Lines>5</Lines>
  <Paragraphs>1</Paragraphs>
  <ScaleCrop>false</ScaleCrop>
  <Company>上海海事大学</Company>
  <LinksUpToDate>false</LinksUpToDate>
  <CharactersWithSpaces>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smulhj</dc:creator>
  <cp:keywords/>
  <dc:description/>
  <cp:lastModifiedBy>FZ</cp:lastModifiedBy>
  <cp:revision>7</cp:revision>
  <dcterms:created xsi:type="dcterms:W3CDTF">2016-10-20T01:51:00Z</dcterms:created>
  <dcterms:modified xsi:type="dcterms:W3CDTF">2016-10-31T00:40:00Z</dcterms:modified>
</cp:coreProperties>
</file>