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FE" w:rsidRPr="00991A02" w:rsidRDefault="00722CE4" w:rsidP="00991A02">
      <w:pPr>
        <w:widowControl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722CE4">
        <w:rPr>
          <w:rFonts w:ascii="宋体" w:hAnsi="宋体" w:cs="宋体" w:hint="eastAsia"/>
          <w:b/>
          <w:kern w:val="0"/>
          <w:sz w:val="30"/>
          <w:szCs w:val="30"/>
        </w:rPr>
        <w:t>EMS测试系统传导测试BCI法</w:t>
      </w:r>
      <w:r w:rsidR="00991A02" w:rsidRPr="00991A02">
        <w:rPr>
          <w:rFonts w:ascii="宋体" w:hAnsi="宋体" w:cs="宋体" w:hint="eastAsia"/>
          <w:b/>
          <w:kern w:val="0"/>
          <w:sz w:val="30"/>
          <w:szCs w:val="30"/>
        </w:rPr>
        <w:t>技术参数</w:t>
      </w:r>
    </w:p>
    <w:p w:rsidR="00722CE4" w:rsidRDefault="00722CE4" w:rsidP="00991A02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</w:p>
    <w:p w:rsid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 w:hint="eastAsia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（1）</w:t>
      </w:r>
      <w:r w:rsidRPr="00722CE4">
        <w:rPr>
          <w:rFonts w:ascii="宋体" w:hAnsi="宋体" w:cs="宋体"/>
          <w:kern w:val="0"/>
          <w:sz w:val="24"/>
          <w:szCs w:val="24"/>
        </w:rPr>
        <w:t xml:space="preserve"> </w:t>
      </w:r>
      <w:r w:rsidRPr="00722CE4">
        <w:rPr>
          <w:rFonts w:ascii="宋体" w:hAnsi="宋体" w:cs="宋体" w:hint="eastAsia"/>
          <w:kern w:val="0"/>
          <w:sz w:val="24"/>
          <w:szCs w:val="24"/>
        </w:rPr>
        <w:t>电流注入探头（F-120-9A）</w:t>
      </w:r>
    </w:p>
    <w:p w:rsidR="00A04084" w:rsidRPr="00A04084" w:rsidRDefault="00A0408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数量：1套；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★频率范围： 10kHz-230MHz（民标）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带匹配校准夹具（FCC-BCICF-6-150）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</w:p>
    <w:p w:rsid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 w:hint="eastAsia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（2）电流监控探头（F-52）</w:t>
      </w:r>
    </w:p>
    <w:p w:rsidR="00A04084" w:rsidRPr="00722CE4" w:rsidRDefault="00A0408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数量：1套；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★频率覆盖：10kHz-500MHz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电流350A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内直径：40mm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带匹配校准夹具（FCC-MPCF-3-F-52）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</w:p>
    <w:p w:rsid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 w:hint="eastAsia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（3）耦合去耦网络套件（FCC-801-150-50-BCI）</w:t>
      </w:r>
    </w:p>
    <w:p w:rsidR="00A04084" w:rsidRPr="00722CE4" w:rsidRDefault="00A0408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数量：1套；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★用于M1/M2/M3/RJ11/T4-RJ45/T8-RJ45被测件；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★电流：至少16A(M1/M2/M3)；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满足IEC 61000-4-6测试要求；</w:t>
      </w:r>
    </w:p>
    <w:p w:rsidR="00722CE4" w:rsidRPr="00722CE4" w:rsidRDefault="00722CE4" w:rsidP="00722CE4">
      <w:pPr>
        <w:pStyle w:val="10"/>
        <w:widowControl/>
        <w:spacing w:line="360" w:lineRule="auto"/>
        <w:ind w:left="403" w:firstLineChars="0" w:firstLine="0"/>
        <w:rPr>
          <w:rFonts w:ascii="宋体" w:hAnsi="宋体" w:cs="宋体"/>
          <w:kern w:val="0"/>
          <w:sz w:val="24"/>
          <w:szCs w:val="24"/>
        </w:rPr>
      </w:pPr>
      <w:r w:rsidRPr="00722CE4">
        <w:rPr>
          <w:rFonts w:ascii="宋体" w:hAnsi="宋体" w:cs="宋体" w:hint="eastAsia"/>
          <w:kern w:val="0"/>
          <w:sz w:val="24"/>
          <w:szCs w:val="24"/>
        </w:rPr>
        <w:t>•</w:t>
      </w:r>
      <w:r w:rsidRPr="00722CE4">
        <w:rPr>
          <w:rFonts w:ascii="宋体" w:hAnsi="宋体" w:cs="宋体" w:hint="eastAsia"/>
          <w:kern w:val="0"/>
          <w:sz w:val="24"/>
          <w:szCs w:val="24"/>
        </w:rPr>
        <w:tab/>
        <w:t>包含校准适配器和150-50欧转换器。</w:t>
      </w:r>
    </w:p>
    <w:p w:rsidR="00991A02" w:rsidRDefault="00991A02" w:rsidP="00991A02">
      <w:pPr>
        <w:rPr>
          <w:rFonts w:ascii="宋体" w:eastAsia="宋体" w:hAnsi="宋体" w:cs="宋体"/>
          <w:kern w:val="0"/>
          <w:sz w:val="24"/>
          <w:szCs w:val="24"/>
        </w:rPr>
      </w:pPr>
    </w:p>
    <w:p w:rsidR="00991A02" w:rsidRPr="00991A02" w:rsidRDefault="00991A02" w:rsidP="00991A02">
      <w:r w:rsidRPr="00F81C6E">
        <w:rPr>
          <w:rFonts w:ascii="宋体" w:eastAsia="宋体" w:hAnsi="宋体" w:cs="宋体" w:hint="eastAsia"/>
          <w:kern w:val="0"/>
          <w:sz w:val="24"/>
          <w:szCs w:val="24"/>
        </w:rPr>
        <w:t>备注：★是必须满足的性能指标；</w:t>
      </w:r>
      <w:r w:rsidRPr="00991A02">
        <w:rPr>
          <w:rFonts w:ascii="宋体" w:eastAsia="宋体" w:hAnsi="宋体" w:cs="宋体" w:hint="eastAsia"/>
          <w:kern w:val="0"/>
          <w:sz w:val="24"/>
          <w:szCs w:val="24"/>
        </w:rPr>
        <w:t>▲</w:t>
      </w:r>
      <w:r>
        <w:rPr>
          <w:rFonts w:ascii="宋体" w:eastAsia="宋体" w:hAnsi="宋体" w:cs="宋体" w:hint="eastAsia"/>
          <w:kern w:val="0"/>
          <w:sz w:val="24"/>
          <w:szCs w:val="24"/>
        </w:rPr>
        <w:t>是性能比较的重要指标</w:t>
      </w:r>
    </w:p>
    <w:p w:rsidR="00991A02" w:rsidRPr="00991A02" w:rsidRDefault="00991A02" w:rsidP="00991A02"/>
    <w:sectPr w:rsidR="00991A02" w:rsidRPr="00991A02" w:rsidSect="0033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842" w:rsidRDefault="001C4842" w:rsidP="00A04084">
      <w:r>
        <w:separator/>
      </w:r>
    </w:p>
  </w:endnote>
  <w:endnote w:type="continuationSeparator" w:id="1">
    <w:p w:rsidR="001C4842" w:rsidRDefault="001C4842" w:rsidP="00A0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842" w:rsidRDefault="001C4842" w:rsidP="00A04084">
      <w:r>
        <w:separator/>
      </w:r>
    </w:p>
  </w:footnote>
  <w:footnote w:type="continuationSeparator" w:id="1">
    <w:p w:rsidR="001C4842" w:rsidRDefault="001C4842" w:rsidP="00A04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3440"/>
    <w:multiLevelType w:val="multilevel"/>
    <w:tmpl w:val="52153440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95E0A"/>
    <w:multiLevelType w:val="multilevel"/>
    <w:tmpl w:val="5EE95E0A"/>
    <w:lvl w:ilvl="0">
      <w:start w:val="1"/>
      <w:numFmt w:val="decimal"/>
      <w:lvlText w:val="%1）"/>
      <w:lvlJc w:val="left"/>
      <w:pPr>
        <w:ind w:left="405" w:hanging="4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3A0037"/>
    <w:multiLevelType w:val="hybridMultilevel"/>
    <w:tmpl w:val="044C29C0"/>
    <w:lvl w:ilvl="0" w:tplc="ED428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AC5"/>
    <w:rsid w:val="00074AC5"/>
    <w:rsid w:val="00135468"/>
    <w:rsid w:val="001C4842"/>
    <w:rsid w:val="003314FE"/>
    <w:rsid w:val="003F699A"/>
    <w:rsid w:val="0053209A"/>
    <w:rsid w:val="00656F8F"/>
    <w:rsid w:val="00722CE4"/>
    <w:rsid w:val="00991A02"/>
    <w:rsid w:val="00A04084"/>
    <w:rsid w:val="00A700A0"/>
    <w:rsid w:val="00A744B3"/>
    <w:rsid w:val="00B449F4"/>
    <w:rsid w:val="00BB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4A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4A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2C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4AC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74A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99"/>
    <w:qFormat/>
    <w:rsid w:val="00656F8F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Document Map"/>
    <w:basedOn w:val="a"/>
    <w:link w:val="Char"/>
    <w:uiPriority w:val="99"/>
    <w:semiHidden/>
    <w:unhideWhenUsed/>
    <w:rsid w:val="00722CE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22CE4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22CE4"/>
    <w:rPr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0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0408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0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04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上海海事大学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smulhj</dc:creator>
  <cp:lastModifiedBy>FZ</cp:lastModifiedBy>
  <cp:revision>4</cp:revision>
  <dcterms:created xsi:type="dcterms:W3CDTF">2016-10-20T06:21:00Z</dcterms:created>
  <dcterms:modified xsi:type="dcterms:W3CDTF">2016-10-31T00:55:00Z</dcterms:modified>
</cp:coreProperties>
</file>